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506E24">
        <w:rPr>
          <w:rFonts w:ascii="Calibri" w:hAnsi="Calibri" w:cs="Calibri"/>
          <w:bCs/>
        </w:rPr>
        <w:t xml:space="preserve"> </w:t>
      </w:r>
      <w:bookmarkStart w:id="0" w:name="_GoBack"/>
      <w:bookmarkEnd w:id="0"/>
      <w:r w:rsidR="00C33B86">
        <w:rPr>
          <w:rFonts w:ascii="Calibri" w:hAnsi="Calibri" w:cs="Calibri"/>
          <w:bCs/>
        </w:rPr>
        <w:t>9161/2014/SSZ-ÚE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2C2D4A" w:rsidRPr="002C2D4A" w:rsidRDefault="002C2D4A" w:rsidP="00AC3304">
      <w:pPr>
        <w:jc w:val="center"/>
        <w:rPr>
          <w:rFonts w:ascii="Calibri" w:hAnsi="Calibri" w:cs="Calibri"/>
          <w:b/>
          <w:sz w:val="44"/>
          <w:szCs w:val="44"/>
        </w:rPr>
      </w:pPr>
      <w:r w:rsidRPr="002C2D4A">
        <w:rPr>
          <w:rFonts w:ascii="Calibri" w:hAnsi="Calibri" w:cs="Calibri"/>
          <w:b/>
          <w:sz w:val="44"/>
          <w:szCs w:val="44"/>
        </w:rPr>
        <w:t xml:space="preserve">Zvýšení traťové rychlosti v úseku </w:t>
      </w:r>
    </w:p>
    <w:p w:rsidR="003553FF" w:rsidRPr="002C2D4A" w:rsidRDefault="002C2D4A" w:rsidP="00AC3304">
      <w:pPr>
        <w:jc w:val="center"/>
        <w:rPr>
          <w:rFonts w:ascii="Calibri" w:hAnsi="Calibri" w:cs="Calibri"/>
          <w:b/>
          <w:sz w:val="44"/>
          <w:szCs w:val="44"/>
        </w:rPr>
      </w:pPr>
      <w:r w:rsidRPr="002C2D4A">
        <w:rPr>
          <w:rFonts w:ascii="Calibri" w:hAnsi="Calibri" w:cs="Calibri"/>
          <w:b/>
          <w:sz w:val="44"/>
          <w:szCs w:val="44"/>
        </w:rPr>
        <w:t>Golčův Jeníkov - Čáslav</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1" w:name="_Toc391027331"/>
      <w:r w:rsidRPr="00DE0A69">
        <w:rPr>
          <w:rFonts w:ascii="Calibri" w:hAnsi="Calibri" w:cs="Calibri"/>
          <w:b/>
          <w:bCs/>
          <w:sz w:val="28"/>
          <w:szCs w:val="28"/>
        </w:rPr>
        <w:t>OBSAH</w:t>
      </w:r>
      <w:bookmarkEnd w:id="1"/>
    </w:p>
    <w:p w:rsidR="00B574F0" w:rsidRPr="00D342F7" w:rsidRDefault="00B574F0">
      <w:pPr>
        <w:pStyle w:val="Nadpis4"/>
        <w:rPr>
          <w:rFonts w:ascii="Calibri" w:hAnsi="Calibri" w:cs="Calibri"/>
          <w:sz w:val="16"/>
          <w:szCs w:val="16"/>
        </w:rPr>
      </w:pPr>
    </w:p>
    <w:bookmarkStart w:id="2" w:name="_Toc374330742"/>
    <w:bookmarkStart w:id="3" w:name="_Toc374331644"/>
    <w:bookmarkStart w:id="4" w:name="_Toc375639406"/>
    <w:p w:rsidR="002B750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91027331" w:history="1">
        <w:r w:rsidR="002B7505" w:rsidRPr="006C4B95">
          <w:rPr>
            <w:rStyle w:val="Hypertextovodkaz"/>
            <w:rFonts w:ascii="Calibri" w:hAnsi="Calibri" w:cs="Calibri"/>
            <w:noProof/>
          </w:rPr>
          <w:t>OBSAH</w:t>
        </w:r>
        <w:r w:rsidR="002B7505">
          <w:rPr>
            <w:noProof/>
            <w:webHidden/>
          </w:rPr>
          <w:tab/>
        </w:r>
        <w:r w:rsidR="002B7505">
          <w:rPr>
            <w:noProof/>
            <w:webHidden/>
          </w:rPr>
          <w:fldChar w:fldCharType="begin"/>
        </w:r>
        <w:r w:rsidR="002B7505">
          <w:rPr>
            <w:noProof/>
            <w:webHidden/>
          </w:rPr>
          <w:instrText xml:space="preserve"> PAGEREF _Toc391027331 \h </w:instrText>
        </w:r>
        <w:r w:rsidR="002B7505">
          <w:rPr>
            <w:noProof/>
            <w:webHidden/>
          </w:rPr>
        </w:r>
        <w:r w:rsidR="002B7505">
          <w:rPr>
            <w:noProof/>
            <w:webHidden/>
          </w:rPr>
          <w:fldChar w:fldCharType="separate"/>
        </w:r>
        <w:r w:rsidR="00FD44AE">
          <w:rPr>
            <w:noProof/>
            <w:webHidden/>
          </w:rPr>
          <w:t>2</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2" w:history="1">
        <w:r w:rsidR="002B7505" w:rsidRPr="006C4B95">
          <w:rPr>
            <w:rStyle w:val="Hypertextovodkaz"/>
            <w:rFonts w:ascii="Calibri" w:hAnsi="Calibri" w:cs="Calibri"/>
            <w:noProof/>
            <w:kern w:val="28"/>
          </w:rPr>
          <w:t>1</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ÚVODNÍ USTANOVENÍ</w:t>
        </w:r>
        <w:r w:rsidR="002B7505">
          <w:rPr>
            <w:noProof/>
            <w:webHidden/>
          </w:rPr>
          <w:tab/>
        </w:r>
        <w:r w:rsidR="002B7505">
          <w:rPr>
            <w:noProof/>
            <w:webHidden/>
          </w:rPr>
          <w:fldChar w:fldCharType="begin"/>
        </w:r>
        <w:r w:rsidR="002B7505">
          <w:rPr>
            <w:noProof/>
            <w:webHidden/>
          </w:rPr>
          <w:instrText xml:space="preserve"> PAGEREF _Toc391027332 \h </w:instrText>
        </w:r>
        <w:r w:rsidR="002B7505">
          <w:rPr>
            <w:noProof/>
            <w:webHidden/>
          </w:rPr>
        </w:r>
        <w:r w:rsidR="002B7505">
          <w:rPr>
            <w:noProof/>
            <w:webHidden/>
          </w:rPr>
          <w:fldChar w:fldCharType="separate"/>
        </w:r>
        <w:r w:rsidR="00FD44AE">
          <w:rPr>
            <w:noProof/>
            <w:webHidden/>
          </w:rPr>
          <w:t>3</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3" w:history="1">
        <w:r w:rsidR="002B7505" w:rsidRPr="006C4B95">
          <w:rPr>
            <w:rStyle w:val="Hypertextovodkaz"/>
            <w:rFonts w:ascii="Calibri" w:hAnsi="Calibri" w:cs="Calibri"/>
            <w:noProof/>
          </w:rPr>
          <w:t>2</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IDENTIFIKAČNÍ ÚDAJE ZADAVATELE</w:t>
        </w:r>
        <w:r w:rsidR="002B7505">
          <w:rPr>
            <w:noProof/>
            <w:webHidden/>
          </w:rPr>
          <w:tab/>
        </w:r>
        <w:r w:rsidR="002B7505">
          <w:rPr>
            <w:noProof/>
            <w:webHidden/>
          </w:rPr>
          <w:fldChar w:fldCharType="begin"/>
        </w:r>
        <w:r w:rsidR="002B7505">
          <w:rPr>
            <w:noProof/>
            <w:webHidden/>
          </w:rPr>
          <w:instrText xml:space="preserve"> PAGEREF _Toc391027333 \h </w:instrText>
        </w:r>
        <w:r w:rsidR="002B7505">
          <w:rPr>
            <w:noProof/>
            <w:webHidden/>
          </w:rPr>
        </w:r>
        <w:r w:rsidR="002B7505">
          <w:rPr>
            <w:noProof/>
            <w:webHidden/>
          </w:rPr>
          <w:fldChar w:fldCharType="separate"/>
        </w:r>
        <w:r w:rsidR="00FD44AE">
          <w:rPr>
            <w:noProof/>
            <w:webHidden/>
          </w:rPr>
          <w:t>3</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4" w:history="1">
        <w:r w:rsidR="002B7505" w:rsidRPr="006C4B95">
          <w:rPr>
            <w:rStyle w:val="Hypertextovodkaz"/>
            <w:rFonts w:ascii="Calibri" w:hAnsi="Calibri" w:cs="Calibri"/>
            <w:noProof/>
            <w:kern w:val="28"/>
          </w:rPr>
          <w:t>3</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KONTAKTNÍ ÚDAJE PRO DODATEČNÉ INFORMACE K ZADÁVACÍM PODMÍNKÁM</w:t>
        </w:r>
        <w:r w:rsidR="002B7505">
          <w:rPr>
            <w:noProof/>
            <w:webHidden/>
          </w:rPr>
          <w:tab/>
        </w:r>
        <w:r w:rsidR="002B7505">
          <w:rPr>
            <w:noProof/>
            <w:webHidden/>
          </w:rPr>
          <w:fldChar w:fldCharType="begin"/>
        </w:r>
        <w:r w:rsidR="002B7505">
          <w:rPr>
            <w:noProof/>
            <w:webHidden/>
          </w:rPr>
          <w:instrText xml:space="preserve"> PAGEREF _Toc391027334 \h </w:instrText>
        </w:r>
        <w:r w:rsidR="002B7505">
          <w:rPr>
            <w:noProof/>
            <w:webHidden/>
          </w:rPr>
        </w:r>
        <w:r w:rsidR="002B7505">
          <w:rPr>
            <w:noProof/>
            <w:webHidden/>
          </w:rPr>
          <w:fldChar w:fldCharType="separate"/>
        </w:r>
        <w:r w:rsidR="00FD44AE">
          <w:rPr>
            <w:noProof/>
            <w:webHidden/>
          </w:rPr>
          <w:t>4</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5" w:history="1">
        <w:r w:rsidR="002B7505" w:rsidRPr="006C4B95">
          <w:rPr>
            <w:rStyle w:val="Hypertextovodkaz"/>
            <w:rFonts w:ascii="Calibri" w:hAnsi="Calibri" w:cs="Calibri"/>
            <w:noProof/>
            <w:kern w:val="28"/>
          </w:rPr>
          <w:t>4</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ÚČEL A PŘEDMĚT PLNĚNÍ VEŘEJNÉ ZAKÁZKY</w:t>
        </w:r>
        <w:r w:rsidR="002B7505">
          <w:rPr>
            <w:noProof/>
            <w:webHidden/>
          </w:rPr>
          <w:tab/>
        </w:r>
        <w:r w:rsidR="002B7505">
          <w:rPr>
            <w:noProof/>
            <w:webHidden/>
          </w:rPr>
          <w:fldChar w:fldCharType="begin"/>
        </w:r>
        <w:r w:rsidR="002B7505">
          <w:rPr>
            <w:noProof/>
            <w:webHidden/>
          </w:rPr>
          <w:instrText xml:space="preserve"> PAGEREF _Toc391027335 \h </w:instrText>
        </w:r>
        <w:r w:rsidR="002B7505">
          <w:rPr>
            <w:noProof/>
            <w:webHidden/>
          </w:rPr>
        </w:r>
        <w:r w:rsidR="002B7505">
          <w:rPr>
            <w:noProof/>
            <w:webHidden/>
          </w:rPr>
          <w:fldChar w:fldCharType="separate"/>
        </w:r>
        <w:r w:rsidR="00FD44AE">
          <w:rPr>
            <w:noProof/>
            <w:webHidden/>
          </w:rPr>
          <w:t>4</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6" w:history="1">
        <w:r w:rsidR="002B7505" w:rsidRPr="006C4B95">
          <w:rPr>
            <w:rStyle w:val="Hypertextovodkaz"/>
            <w:rFonts w:ascii="Calibri" w:hAnsi="Calibri" w:cs="Calibri"/>
            <w:noProof/>
            <w:kern w:val="28"/>
          </w:rPr>
          <w:t>5</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ZDROJE FINANCOVÁNÍ</w:t>
        </w:r>
        <w:r w:rsidR="002B7505">
          <w:rPr>
            <w:noProof/>
            <w:webHidden/>
          </w:rPr>
          <w:tab/>
        </w:r>
        <w:r w:rsidR="002B7505">
          <w:rPr>
            <w:noProof/>
            <w:webHidden/>
          </w:rPr>
          <w:fldChar w:fldCharType="begin"/>
        </w:r>
        <w:r w:rsidR="002B7505">
          <w:rPr>
            <w:noProof/>
            <w:webHidden/>
          </w:rPr>
          <w:instrText xml:space="preserve"> PAGEREF _Toc391027336 \h </w:instrText>
        </w:r>
        <w:r w:rsidR="002B7505">
          <w:rPr>
            <w:noProof/>
            <w:webHidden/>
          </w:rPr>
        </w:r>
        <w:r w:rsidR="002B7505">
          <w:rPr>
            <w:noProof/>
            <w:webHidden/>
          </w:rPr>
          <w:fldChar w:fldCharType="separate"/>
        </w:r>
        <w:r w:rsidR="00FD44AE">
          <w:rPr>
            <w:noProof/>
            <w:webHidden/>
          </w:rPr>
          <w:t>5</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7" w:history="1">
        <w:r w:rsidR="002B7505" w:rsidRPr="006C4B95">
          <w:rPr>
            <w:rStyle w:val="Hypertextovodkaz"/>
            <w:rFonts w:ascii="Calibri" w:hAnsi="Calibri" w:cs="Calibri"/>
            <w:noProof/>
            <w:kern w:val="28"/>
          </w:rPr>
          <w:t>6</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DODATEČNÉ INFORMACE K ZADÁVACÍM PODMÍNKÁM</w:t>
        </w:r>
        <w:r w:rsidR="002B7505">
          <w:rPr>
            <w:noProof/>
            <w:webHidden/>
          </w:rPr>
          <w:tab/>
        </w:r>
        <w:r w:rsidR="002B7505">
          <w:rPr>
            <w:noProof/>
            <w:webHidden/>
          </w:rPr>
          <w:fldChar w:fldCharType="begin"/>
        </w:r>
        <w:r w:rsidR="002B7505">
          <w:rPr>
            <w:noProof/>
            <w:webHidden/>
          </w:rPr>
          <w:instrText xml:space="preserve"> PAGEREF _Toc391027337 \h </w:instrText>
        </w:r>
        <w:r w:rsidR="002B7505">
          <w:rPr>
            <w:noProof/>
            <w:webHidden/>
          </w:rPr>
        </w:r>
        <w:r w:rsidR="002B7505">
          <w:rPr>
            <w:noProof/>
            <w:webHidden/>
          </w:rPr>
          <w:fldChar w:fldCharType="separate"/>
        </w:r>
        <w:r w:rsidR="00FD44AE">
          <w:rPr>
            <w:noProof/>
            <w:webHidden/>
          </w:rPr>
          <w:t>5</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8" w:history="1">
        <w:r w:rsidR="002B7505" w:rsidRPr="006C4B95">
          <w:rPr>
            <w:rStyle w:val="Hypertextovodkaz"/>
            <w:rFonts w:ascii="Calibri" w:hAnsi="Calibri" w:cs="Calibri"/>
            <w:noProof/>
            <w:kern w:val="28"/>
          </w:rPr>
          <w:t>7</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ZMĚNY ZADÁVACÍCH PODMÍNEK</w:t>
        </w:r>
        <w:r w:rsidR="002B7505">
          <w:rPr>
            <w:noProof/>
            <w:webHidden/>
          </w:rPr>
          <w:tab/>
        </w:r>
        <w:r w:rsidR="002B7505">
          <w:rPr>
            <w:noProof/>
            <w:webHidden/>
          </w:rPr>
          <w:fldChar w:fldCharType="begin"/>
        </w:r>
        <w:r w:rsidR="002B7505">
          <w:rPr>
            <w:noProof/>
            <w:webHidden/>
          </w:rPr>
          <w:instrText xml:space="preserve"> PAGEREF _Toc391027338 \h </w:instrText>
        </w:r>
        <w:r w:rsidR="002B7505">
          <w:rPr>
            <w:noProof/>
            <w:webHidden/>
          </w:rPr>
        </w:r>
        <w:r w:rsidR="002B7505">
          <w:rPr>
            <w:noProof/>
            <w:webHidden/>
          </w:rPr>
          <w:fldChar w:fldCharType="separate"/>
        </w:r>
        <w:r w:rsidR="00FD44AE">
          <w:rPr>
            <w:noProof/>
            <w:webHidden/>
          </w:rPr>
          <w:t>6</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39" w:history="1">
        <w:r w:rsidR="002B7505" w:rsidRPr="006C4B95">
          <w:rPr>
            <w:rStyle w:val="Hypertextovodkaz"/>
            <w:rFonts w:ascii="Calibri" w:hAnsi="Calibri" w:cs="Calibri"/>
            <w:noProof/>
            <w:kern w:val="28"/>
          </w:rPr>
          <w:t>8</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OBSAH ZADÁVACÍ DOKUMENTACE</w:t>
        </w:r>
        <w:r w:rsidR="002B7505">
          <w:rPr>
            <w:noProof/>
            <w:webHidden/>
          </w:rPr>
          <w:tab/>
        </w:r>
        <w:r w:rsidR="002B7505">
          <w:rPr>
            <w:noProof/>
            <w:webHidden/>
          </w:rPr>
          <w:fldChar w:fldCharType="begin"/>
        </w:r>
        <w:r w:rsidR="002B7505">
          <w:rPr>
            <w:noProof/>
            <w:webHidden/>
          </w:rPr>
          <w:instrText xml:space="preserve"> PAGEREF _Toc391027339 \h </w:instrText>
        </w:r>
        <w:r w:rsidR="002B7505">
          <w:rPr>
            <w:noProof/>
            <w:webHidden/>
          </w:rPr>
        </w:r>
        <w:r w:rsidR="002B7505">
          <w:rPr>
            <w:noProof/>
            <w:webHidden/>
          </w:rPr>
          <w:fldChar w:fldCharType="separate"/>
        </w:r>
        <w:r w:rsidR="00FD44AE">
          <w:rPr>
            <w:noProof/>
            <w:webHidden/>
          </w:rPr>
          <w:t>6</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0" w:history="1">
        <w:r w:rsidR="002B7505" w:rsidRPr="006C4B95">
          <w:rPr>
            <w:rStyle w:val="Hypertextovodkaz"/>
            <w:rFonts w:ascii="Calibri" w:hAnsi="Calibri" w:cs="Calibri"/>
            <w:noProof/>
            <w:kern w:val="28"/>
          </w:rPr>
          <w:t>9</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POŽADAVKY ZADAVATELE NA KVALIFIKACI</w:t>
        </w:r>
        <w:r w:rsidR="002B7505">
          <w:rPr>
            <w:noProof/>
            <w:webHidden/>
          </w:rPr>
          <w:tab/>
        </w:r>
        <w:r w:rsidR="002B7505">
          <w:rPr>
            <w:noProof/>
            <w:webHidden/>
          </w:rPr>
          <w:fldChar w:fldCharType="begin"/>
        </w:r>
        <w:r w:rsidR="002B7505">
          <w:rPr>
            <w:noProof/>
            <w:webHidden/>
          </w:rPr>
          <w:instrText xml:space="preserve"> PAGEREF _Toc391027340 \h </w:instrText>
        </w:r>
        <w:r w:rsidR="002B7505">
          <w:rPr>
            <w:noProof/>
            <w:webHidden/>
          </w:rPr>
        </w:r>
        <w:r w:rsidR="002B7505">
          <w:rPr>
            <w:noProof/>
            <w:webHidden/>
          </w:rPr>
          <w:fldChar w:fldCharType="separate"/>
        </w:r>
        <w:r w:rsidR="00FD44AE">
          <w:rPr>
            <w:noProof/>
            <w:webHidden/>
          </w:rPr>
          <w:t>6</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1" w:history="1">
        <w:r w:rsidR="002B7505" w:rsidRPr="006C4B95">
          <w:rPr>
            <w:rStyle w:val="Hypertextovodkaz"/>
            <w:rFonts w:ascii="Calibri" w:hAnsi="Calibri" w:cs="Calibri"/>
            <w:noProof/>
            <w:kern w:val="28"/>
          </w:rPr>
          <w:t>10</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DALŠÍ INFORMACE/DOKUMENTY PŘEDKLÁDANÉ DODAVATELEM</w:t>
        </w:r>
        <w:r w:rsidR="002B7505">
          <w:rPr>
            <w:noProof/>
            <w:webHidden/>
          </w:rPr>
          <w:tab/>
        </w:r>
        <w:r w:rsidR="002B7505">
          <w:rPr>
            <w:noProof/>
            <w:webHidden/>
          </w:rPr>
          <w:fldChar w:fldCharType="begin"/>
        </w:r>
        <w:r w:rsidR="002B7505">
          <w:rPr>
            <w:noProof/>
            <w:webHidden/>
          </w:rPr>
          <w:instrText xml:space="preserve"> PAGEREF _Toc391027341 \h </w:instrText>
        </w:r>
        <w:r w:rsidR="002B7505">
          <w:rPr>
            <w:noProof/>
            <w:webHidden/>
          </w:rPr>
        </w:r>
        <w:r w:rsidR="002B7505">
          <w:rPr>
            <w:noProof/>
            <w:webHidden/>
          </w:rPr>
          <w:fldChar w:fldCharType="separate"/>
        </w:r>
        <w:r w:rsidR="00FD44AE">
          <w:rPr>
            <w:noProof/>
            <w:webHidden/>
          </w:rPr>
          <w:t>15</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2" w:history="1">
        <w:r w:rsidR="002B7505" w:rsidRPr="006C4B95">
          <w:rPr>
            <w:rStyle w:val="Hypertextovodkaz"/>
            <w:rFonts w:ascii="Calibri" w:hAnsi="Calibri" w:cs="Calibri"/>
            <w:noProof/>
            <w:kern w:val="28"/>
          </w:rPr>
          <w:t>11</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PROHLÍDKA MÍSTA PLNĚNÍ STAVBY (STAVENIŠTĚ)</w:t>
        </w:r>
        <w:r w:rsidR="002B7505">
          <w:rPr>
            <w:noProof/>
            <w:webHidden/>
          </w:rPr>
          <w:tab/>
        </w:r>
        <w:r w:rsidR="002B7505">
          <w:rPr>
            <w:noProof/>
            <w:webHidden/>
          </w:rPr>
          <w:fldChar w:fldCharType="begin"/>
        </w:r>
        <w:r w:rsidR="002B7505">
          <w:rPr>
            <w:noProof/>
            <w:webHidden/>
          </w:rPr>
          <w:instrText xml:space="preserve"> PAGEREF _Toc391027342 \h </w:instrText>
        </w:r>
        <w:r w:rsidR="002B7505">
          <w:rPr>
            <w:noProof/>
            <w:webHidden/>
          </w:rPr>
        </w:r>
        <w:r w:rsidR="002B7505">
          <w:rPr>
            <w:noProof/>
            <w:webHidden/>
          </w:rPr>
          <w:fldChar w:fldCharType="separate"/>
        </w:r>
        <w:r w:rsidR="00FD44AE">
          <w:rPr>
            <w:noProof/>
            <w:webHidden/>
          </w:rPr>
          <w:t>17</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3" w:history="1">
        <w:r w:rsidR="002B7505" w:rsidRPr="006C4B95">
          <w:rPr>
            <w:rStyle w:val="Hypertextovodkaz"/>
            <w:rFonts w:ascii="Calibri" w:hAnsi="Calibri" w:cs="Calibri"/>
            <w:noProof/>
            <w:kern w:val="28"/>
          </w:rPr>
          <w:t>12</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JAZYK NABÍDEK</w:t>
        </w:r>
        <w:r w:rsidR="002B7505">
          <w:rPr>
            <w:noProof/>
            <w:webHidden/>
          </w:rPr>
          <w:tab/>
        </w:r>
        <w:r w:rsidR="002B7505">
          <w:rPr>
            <w:noProof/>
            <w:webHidden/>
          </w:rPr>
          <w:fldChar w:fldCharType="begin"/>
        </w:r>
        <w:r w:rsidR="002B7505">
          <w:rPr>
            <w:noProof/>
            <w:webHidden/>
          </w:rPr>
          <w:instrText xml:space="preserve"> PAGEREF _Toc391027343 \h </w:instrText>
        </w:r>
        <w:r w:rsidR="002B7505">
          <w:rPr>
            <w:noProof/>
            <w:webHidden/>
          </w:rPr>
        </w:r>
        <w:r w:rsidR="002B7505">
          <w:rPr>
            <w:noProof/>
            <w:webHidden/>
          </w:rPr>
          <w:fldChar w:fldCharType="separate"/>
        </w:r>
        <w:r w:rsidR="00FD44AE">
          <w:rPr>
            <w:noProof/>
            <w:webHidden/>
          </w:rPr>
          <w:t>17</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4" w:history="1">
        <w:r w:rsidR="002B7505" w:rsidRPr="006C4B95">
          <w:rPr>
            <w:rStyle w:val="Hypertextovodkaz"/>
            <w:rFonts w:ascii="Calibri" w:hAnsi="Calibri" w:cs="Calibri"/>
            <w:noProof/>
            <w:kern w:val="28"/>
          </w:rPr>
          <w:t>13</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OBSAH A PODÁVÁNÍ NABÍDEK</w:t>
        </w:r>
        <w:r w:rsidR="002B7505">
          <w:rPr>
            <w:noProof/>
            <w:webHidden/>
          </w:rPr>
          <w:tab/>
        </w:r>
        <w:r w:rsidR="002B7505">
          <w:rPr>
            <w:noProof/>
            <w:webHidden/>
          </w:rPr>
          <w:fldChar w:fldCharType="begin"/>
        </w:r>
        <w:r w:rsidR="002B7505">
          <w:rPr>
            <w:noProof/>
            <w:webHidden/>
          </w:rPr>
          <w:instrText xml:space="preserve"> PAGEREF _Toc391027344 \h </w:instrText>
        </w:r>
        <w:r w:rsidR="002B7505">
          <w:rPr>
            <w:noProof/>
            <w:webHidden/>
          </w:rPr>
        </w:r>
        <w:r w:rsidR="002B7505">
          <w:rPr>
            <w:noProof/>
            <w:webHidden/>
          </w:rPr>
          <w:fldChar w:fldCharType="separate"/>
        </w:r>
        <w:r w:rsidR="00FD44AE">
          <w:rPr>
            <w:noProof/>
            <w:webHidden/>
          </w:rPr>
          <w:t>17</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5" w:history="1">
        <w:r w:rsidR="002B7505" w:rsidRPr="006C4B95">
          <w:rPr>
            <w:rStyle w:val="Hypertextovodkaz"/>
            <w:rFonts w:ascii="Calibri" w:hAnsi="Calibri" w:cs="Calibri"/>
            <w:noProof/>
            <w:kern w:val="28"/>
          </w:rPr>
          <w:t>14</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POŽADAVKY NA ZPRACOVÁNÍ NABÍDKOVÉ CENY</w:t>
        </w:r>
        <w:r w:rsidR="002B7505">
          <w:rPr>
            <w:noProof/>
            <w:webHidden/>
          </w:rPr>
          <w:tab/>
        </w:r>
        <w:r w:rsidR="002B7505">
          <w:rPr>
            <w:noProof/>
            <w:webHidden/>
          </w:rPr>
          <w:fldChar w:fldCharType="begin"/>
        </w:r>
        <w:r w:rsidR="002B7505">
          <w:rPr>
            <w:noProof/>
            <w:webHidden/>
          </w:rPr>
          <w:instrText xml:space="preserve"> PAGEREF _Toc391027345 \h </w:instrText>
        </w:r>
        <w:r w:rsidR="002B7505">
          <w:rPr>
            <w:noProof/>
            <w:webHidden/>
          </w:rPr>
        </w:r>
        <w:r w:rsidR="002B7505">
          <w:rPr>
            <w:noProof/>
            <w:webHidden/>
          </w:rPr>
          <w:fldChar w:fldCharType="separate"/>
        </w:r>
        <w:r w:rsidR="00FD44AE">
          <w:rPr>
            <w:noProof/>
            <w:webHidden/>
          </w:rPr>
          <w:t>19</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6" w:history="1">
        <w:r w:rsidR="002B7505" w:rsidRPr="006C4B95">
          <w:rPr>
            <w:rStyle w:val="Hypertextovodkaz"/>
            <w:rFonts w:ascii="Calibri" w:hAnsi="Calibri" w:cs="Calibri"/>
            <w:noProof/>
            <w:kern w:val="28"/>
          </w:rPr>
          <w:t>15</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DOBA PLATNOSTI NABÍDEK - ZADÁVACÍ LHŮTA</w:t>
        </w:r>
        <w:r w:rsidR="002B7505">
          <w:rPr>
            <w:noProof/>
            <w:webHidden/>
          </w:rPr>
          <w:tab/>
        </w:r>
        <w:r w:rsidR="002B7505">
          <w:rPr>
            <w:noProof/>
            <w:webHidden/>
          </w:rPr>
          <w:fldChar w:fldCharType="begin"/>
        </w:r>
        <w:r w:rsidR="002B7505">
          <w:rPr>
            <w:noProof/>
            <w:webHidden/>
          </w:rPr>
          <w:instrText xml:space="preserve"> PAGEREF _Toc391027346 \h </w:instrText>
        </w:r>
        <w:r w:rsidR="002B7505">
          <w:rPr>
            <w:noProof/>
            <w:webHidden/>
          </w:rPr>
        </w:r>
        <w:r w:rsidR="002B7505">
          <w:rPr>
            <w:noProof/>
            <w:webHidden/>
          </w:rPr>
          <w:fldChar w:fldCharType="separate"/>
        </w:r>
        <w:r w:rsidR="00FD44AE">
          <w:rPr>
            <w:noProof/>
            <w:webHidden/>
          </w:rPr>
          <w:t>19</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7" w:history="1">
        <w:r w:rsidR="002B7505" w:rsidRPr="006C4B95">
          <w:rPr>
            <w:rStyle w:val="Hypertextovodkaz"/>
            <w:rFonts w:ascii="Calibri" w:hAnsi="Calibri" w:cs="Calibri"/>
            <w:noProof/>
            <w:kern w:val="28"/>
          </w:rPr>
          <w:t>16</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VARIANTY NABÍDKY</w:t>
        </w:r>
        <w:r w:rsidR="002B7505">
          <w:rPr>
            <w:noProof/>
            <w:webHidden/>
          </w:rPr>
          <w:tab/>
        </w:r>
        <w:r w:rsidR="002B7505">
          <w:rPr>
            <w:noProof/>
            <w:webHidden/>
          </w:rPr>
          <w:fldChar w:fldCharType="begin"/>
        </w:r>
        <w:r w:rsidR="002B7505">
          <w:rPr>
            <w:noProof/>
            <w:webHidden/>
          </w:rPr>
          <w:instrText xml:space="preserve"> PAGEREF _Toc391027347 \h </w:instrText>
        </w:r>
        <w:r w:rsidR="002B7505">
          <w:rPr>
            <w:noProof/>
            <w:webHidden/>
          </w:rPr>
        </w:r>
        <w:r w:rsidR="002B7505">
          <w:rPr>
            <w:noProof/>
            <w:webHidden/>
          </w:rPr>
          <w:fldChar w:fldCharType="separate"/>
        </w:r>
        <w:r w:rsidR="00FD44AE">
          <w:rPr>
            <w:noProof/>
            <w:webHidden/>
          </w:rPr>
          <w:t>19</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8" w:history="1">
        <w:r w:rsidR="002B7505" w:rsidRPr="006C4B95">
          <w:rPr>
            <w:rStyle w:val="Hypertextovodkaz"/>
            <w:rFonts w:ascii="Calibri" w:hAnsi="Calibri" w:cs="Calibri"/>
            <w:noProof/>
            <w:kern w:val="28"/>
          </w:rPr>
          <w:t>17</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ZPRACOVÁNÍ A PODPIS NABÍDEK</w:t>
        </w:r>
        <w:r w:rsidR="002B7505">
          <w:rPr>
            <w:noProof/>
            <w:webHidden/>
          </w:rPr>
          <w:tab/>
        </w:r>
        <w:r w:rsidR="002B7505">
          <w:rPr>
            <w:noProof/>
            <w:webHidden/>
          </w:rPr>
          <w:fldChar w:fldCharType="begin"/>
        </w:r>
        <w:r w:rsidR="002B7505">
          <w:rPr>
            <w:noProof/>
            <w:webHidden/>
          </w:rPr>
          <w:instrText xml:space="preserve"> PAGEREF _Toc391027348 \h </w:instrText>
        </w:r>
        <w:r w:rsidR="002B7505">
          <w:rPr>
            <w:noProof/>
            <w:webHidden/>
          </w:rPr>
        </w:r>
        <w:r w:rsidR="002B7505">
          <w:rPr>
            <w:noProof/>
            <w:webHidden/>
          </w:rPr>
          <w:fldChar w:fldCharType="separate"/>
        </w:r>
        <w:r w:rsidR="00FD44AE">
          <w:rPr>
            <w:noProof/>
            <w:webHidden/>
          </w:rPr>
          <w:t>20</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49" w:history="1">
        <w:r w:rsidR="002B7505" w:rsidRPr="006C4B95">
          <w:rPr>
            <w:rStyle w:val="Hypertextovodkaz"/>
            <w:rFonts w:ascii="Calibri" w:hAnsi="Calibri" w:cs="Calibri"/>
            <w:noProof/>
            <w:kern w:val="28"/>
          </w:rPr>
          <w:t>18</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OTEVÍRÁNÍ OBÁLEK S NABÍDKAMI</w:t>
        </w:r>
        <w:r w:rsidR="002B7505">
          <w:rPr>
            <w:noProof/>
            <w:webHidden/>
          </w:rPr>
          <w:tab/>
        </w:r>
        <w:r w:rsidR="002B7505">
          <w:rPr>
            <w:noProof/>
            <w:webHidden/>
          </w:rPr>
          <w:fldChar w:fldCharType="begin"/>
        </w:r>
        <w:r w:rsidR="002B7505">
          <w:rPr>
            <w:noProof/>
            <w:webHidden/>
          </w:rPr>
          <w:instrText xml:space="preserve"> PAGEREF _Toc391027349 \h </w:instrText>
        </w:r>
        <w:r w:rsidR="002B7505">
          <w:rPr>
            <w:noProof/>
            <w:webHidden/>
          </w:rPr>
        </w:r>
        <w:r w:rsidR="002B7505">
          <w:rPr>
            <w:noProof/>
            <w:webHidden/>
          </w:rPr>
          <w:fldChar w:fldCharType="separate"/>
        </w:r>
        <w:r w:rsidR="00FD44AE">
          <w:rPr>
            <w:noProof/>
            <w:webHidden/>
          </w:rPr>
          <w:t>20</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0" w:history="1">
        <w:r w:rsidR="002B7505" w:rsidRPr="006C4B95">
          <w:rPr>
            <w:rStyle w:val="Hypertextovodkaz"/>
            <w:rFonts w:ascii="Calibri" w:hAnsi="Calibri" w:cs="Calibri"/>
            <w:noProof/>
            <w:kern w:val="28"/>
          </w:rPr>
          <w:t>19</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DŮVĚRNOST ZADÁVACÍHO ŘÍZENÍ</w:t>
        </w:r>
        <w:r w:rsidR="002B7505">
          <w:rPr>
            <w:noProof/>
            <w:webHidden/>
          </w:rPr>
          <w:tab/>
        </w:r>
        <w:r w:rsidR="002B7505">
          <w:rPr>
            <w:noProof/>
            <w:webHidden/>
          </w:rPr>
          <w:fldChar w:fldCharType="begin"/>
        </w:r>
        <w:r w:rsidR="002B7505">
          <w:rPr>
            <w:noProof/>
            <w:webHidden/>
          </w:rPr>
          <w:instrText xml:space="preserve"> PAGEREF _Toc391027350 \h </w:instrText>
        </w:r>
        <w:r w:rsidR="002B7505">
          <w:rPr>
            <w:noProof/>
            <w:webHidden/>
          </w:rPr>
        </w:r>
        <w:r w:rsidR="002B7505">
          <w:rPr>
            <w:noProof/>
            <w:webHidden/>
          </w:rPr>
          <w:fldChar w:fldCharType="separate"/>
        </w:r>
        <w:r w:rsidR="00FD44AE">
          <w:rPr>
            <w:noProof/>
            <w:webHidden/>
          </w:rPr>
          <w:t>20</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1" w:history="1">
        <w:r w:rsidR="002B7505" w:rsidRPr="006C4B95">
          <w:rPr>
            <w:rStyle w:val="Hypertextovodkaz"/>
            <w:rFonts w:ascii="Calibri" w:hAnsi="Calibri" w:cs="Calibri"/>
            <w:noProof/>
            <w:kern w:val="28"/>
          </w:rPr>
          <w:t>20</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POSOUZENÍ NABÍDEK</w:t>
        </w:r>
        <w:r w:rsidR="002B7505">
          <w:rPr>
            <w:noProof/>
            <w:webHidden/>
          </w:rPr>
          <w:tab/>
        </w:r>
        <w:r w:rsidR="002B7505">
          <w:rPr>
            <w:noProof/>
            <w:webHidden/>
          </w:rPr>
          <w:fldChar w:fldCharType="begin"/>
        </w:r>
        <w:r w:rsidR="002B7505">
          <w:rPr>
            <w:noProof/>
            <w:webHidden/>
          </w:rPr>
          <w:instrText xml:space="preserve"> PAGEREF _Toc391027351 \h </w:instrText>
        </w:r>
        <w:r w:rsidR="002B7505">
          <w:rPr>
            <w:noProof/>
            <w:webHidden/>
          </w:rPr>
        </w:r>
        <w:r w:rsidR="002B7505">
          <w:rPr>
            <w:noProof/>
            <w:webHidden/>
          </w:rPr>
          <w:fldChar w:fldCharType="separate"/>
        </w:r>
        <w:r w:rsidR="00FD44AE">
          <w:rPr>
            <w:noProof/>
            <w:webHidden/>
          </w:rPr>
          <w:t>20</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2" w:history="1">
        <w:r w:rsidR="002B7505" w:rsidRPr="006C4B95">
          <w:rPr>
            <w:rStyle w:val="Hypertextovodkaz"/>
            <w:rFonts w:ascii="Calibri" w:hAnsi="Calibri" w:cs="Calibri"/>
            <w:noProof/>
            <w:kern w:val="28"/>
          </w:rPr>
          <w:t>21</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KRITÉRIA PRO HODNOCENÍ NABÍDEK</w:t>
        </w:r>
        <w:r w:rsidR="002B7505">
          <w:rPr>
            <w:noProof/>
            <w:webHidden/>
          </w:rPr>
          <w:tab/>
        </w:r>
        <w:r w:rsidR="002B7505">
          <w:rPr>
            <w:noProof/>
            <w:webHidden/>
          </w:rPr>
          <w:fldChar w:fldCharType="begin"/>
        </w:r>
        <w:r w:rsidR="002B7505">
          <w:rPr>
            <w:noProof/>
            <w:webHidden/>
          </w:rPr>
          <w:instrText xml:space="preserve"> PAGEREF _Toc391027352 \h </w:instrText>
        </w:r>
        <w:r w:rsidR="002B7505">
          <w:rPr>
            <w:noProof/>
            <w:webHidden/>
          </w:rPr>
        </w:r>
        <w:r w:rsidR="002B7505">
          <w:rPr>
            <w:noProof/>
            <w:webHidden/>
          </w:rPr>
          <w:fldChar w:fldCharType="separate"/>
        </w:r>
        <w:r w:rsidR="00FD44AE">
          <w:rPr>
            <w:noProof/>
            <w:webHidden/>
          </w:rPr>
          <w:t>21</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3" w:history="1">
        <w:r w:rsidR="002B7505" w:rsidRPr="006C4B95">
          <w:rPr>
            <w:rStyle w:val="Hypertextovodkaz"/>
            <w:rFonts w:ascii="Calibri" w:hAnsi="Calibri" w:cs="Calibri"/>
            <w:noProof/>
            <w:kern w:val="28"/>
          </w:rPr>
          <w:t>22</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ZRUŠENÍ ZADÁVACÍHO ŘÍZENÍ</w:t>
        </w:r>
        <w:r w:rsidR="002B7505">
          <w:rPr>
            <w:noProof/>
            <w:webHidden/>
          </w:rPr>
          <w:tab/>
        </w:r>
        <w:r w:rsidR="002B7505">
          <w:rPr>
            <w:noProof/>
            <w:webHidden/>
          </w:rPr>
          <w:fldChar w:fldCharType="begin"/>
        </w:r>
        <w:r w:rsidR="002B7505">
          <w:rPr>
            <w:noProof/>
            <w:webHidden/>
          </w:rPr>
          <w:instrText xml:space="preserve"> PAGEREF _Toc391027353 \h </w:instrText>
        </w:r>
        <w:r w:rsidR="002B7505">
          <w:rPr>
            <w:noProof/>
            <w:webHidden/>
          </w:rPr>
        </w:r>
        <w:r w:rsidR="002B7505">
          <w:rPr>
            <w:noProof/>
            <w:webHidden/>
          </w:rPr>
          <w:fldChar w:fldCharType="separate"/>
        </w:r>
        <w:r w:rsidR="00FD44AE">
          <w:rPr>
            <w:noProof/>
            <w:webHidden/>
          </w:rPr>
          <w:t>21</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4" w:history="1">
        <w:r w:rsidR="002B7505" w:rsidRPr="006C4B95">
          <w:rPr>
            <w:rStyle w:val="Hypertextovodkaz"/>
            <w:rFonts w:ascii="Calibri" w:hAnsi="Calibri" w:cs="Calibri"/>
            <w:noProof/>
            <w:kern w:val="28"/>
          </w:rPr>
          <w:t>23</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UZAVŘENÍ SMLOUVY</w:t>
        </w:r>
        <w:r w:rsidR="002B7505">
          <w:rPr>
            <w:noProof/>
            <w:webHidden/>
          </w:rPr>
          <w:tab/>
        </w:r>
        <w:r w:rsidR="002B7505">
          <w:rPr>
            <w:noProof/>
            <w:webHidden/>
          </w:rPr>
          <w:fldChar w:fldCharType="begin"/>
        </w:r>
        <w:r w:rsidR="002B7505">
          <w:rPr>
            <w:noProof/>
            <w:webHidden/>
          </w:rPr>
          <w:instrText xml:space="preserve"> PAGEREF _Toc391027354 \h </w:instrText>
        </w:r>
        <w:r w:rsidR="002B7505">
          <w:rPr>
            <w:noProof/>
            <w:webHidden/>
          </w:rPr>
        </w:r>
        <w:r w:rsidR="002B7505">
          <w:rPr>
            <w:noProof/>
            <w:webHidden/>
          </w:rPr>
          <w:fldChar w:fldCharType="separate"/>
        </w:r>
        <w:r w:rsidR="00FD44AE">
          <w:rPr>
            <w:noProof/>
            <w:webHidden/>
          </w:rPr>
          <w:t>21</w:t>
        </w:r>
        <w:r w:rsidR="002B7505">
          <w:rPr>
            <w:noProof/>
            <w:webHidden/>
          </w:rPr>
          <w:fldChar w:fldCharType="end"/>
        </w:r>
      </w:hyperlink>
    </w:p>
    <w:p w:rsidR="002B7505" w:rsidRDefault="00F6723C">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91027355" w:history="1">
        <w:r w:rsidR="002B7505" w:rsidRPr="006C4B95">
          <w:rPr>
            <w:rStyle w:val="Hypertextovodkaz"/>
            <w:rFonts w:ascii="Calibri" w:hAnsi="Calibri" w:cs="Calibri"/>
            <w:noProof/>
            <w:kern w:val="28"/>
          </w:rPr>
          <w:t>24</w:t>
        </w:r>
        <w:r w:rsidR="002B7505">
          <w:rPr>
            <w:rFonts w:asciiTheme="minorHAnsi" w:eastAsiaTheme="minorEastAsia" w:hAnsiTheme="minorHAnsi" w:cstheme="minorBidi"/>
            <w:b w:val="0"/>
            <w:bCs w:val="0"/>
            <w:caps w:val="0"/>
            <w:noProof/>
            <w:sz w:val="22"/>
            <w:szCs w:val="22"/>
          </w:rPr>
          <w:tab/>
        </w:r>
        <w:r w:rsidR="002B7505" w:rsidRPr="006C4B95">
          <w:rPr>
            <w:rStyle w:val="Hypertextovodkaz"/>
            <w:rFonts w:ascii="Calibri" w:hAnsi="Calibri" w:cs="Calibri"/>
            <w:noProof/>
            <w:kern w:val="28"/>
          </w:rPr>
          <w:t>PŘÍLOHY TĚCHTO POKYNŮ</w:t>
        </w:r>
        <w:r w:rsidR="002B7505">
          <w:rPr>
            <w:noProof/>
            <w:webHidden/>
          </w:rPr>
          <w:tab/>
        </w:r>
        <w:r w:rsidR="002B7505">
          <w:rPr>
            <w:noProof/>
            <w:webHidden/>
          </w:rPr>
          <w:fldChar w:fldCharType="begin"/>
        </w:r>
        <w:r w:rsidR="002B7505">
          <w:rPr>
            <w:noProof/>
            <w:webHidden/>
          </w:rPr>
          <w:instrText xml:space="preserve"> PAGEREF _Toc391027355 \h </w:instrText>
        </w:r>
        <w:r w:rsidR="002B7505">
          <w:rPr>
            <w:noProof/>
            <w:webHidden/>
          </w:rPr>
        </w:r>
        <w:r w:rsidR="002B7505">
          <w:rPr>
            <w:noProof/>
            <w:webHidden/>
          </w:rPr>
          <w:fldChar w:fldCharType="separate"/>
        </w:r>
        <w:r w:rsidR="00FD44AE">
          <w:rPr>
            <w:noProof/>
            <w:webHidden/>
          </w:rPr>
          <w:t>21</w:t>
        </w:r>
        <w:r w:rsidR="002B750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5" w:name="_Toc310353860"/>
      <w:bookmarkEnd w:id="2"/>
      <w:bookmarkEnd w:id="3"/>
      <w:bookmarkEnd w:id="4"/>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6" w:name="_Toc391027332"/>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5"/>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391027333"/>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A3A95"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A3A95">
        <w:rPr>
          <w:rFonts w:ascii="Calibri" w:hAnsi="Calibri" w:cs="Calibri"/>
          <w:sz w:val="20"/>
          <w:szCs w:val="20"/>
        </w:rPr>
        <w:t xml:space="preserve">Ing. </w:t>
      </w:r>
      <w:r w:rsidR="000A3A95" w:rsidRPr="000A3A95">
        <w:rPr>
          <w:rFonts w:ascii="Calibri" w:hAnsi="Calibri" w:cs="Calibri"/>
          <w:sz w:val="20"/>
          <w:szCs w:val="20"/>
        </w:rPr>
        <w:t>Luborem Hrubešem, 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91027334"/>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8E377D" w:rsidRPr="002F1F37" w:rsidRDefault="008E377D" w:rsidP="008E377D">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8E377D" w:rsidRPr="002F1F37" w:rsidRDefault="008E377D" w:rsidP="008E377D">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8E377D" w:rsidRPr="002F1F37" w:rsidRDefault="008E377D" w:rsidP="008E377D">
      <w:pPr>
        <w:ind w:left="1418"/>
        <w:jc w:val="both"/>
        <w:rPr>
          <w:rFonts w:ascii="Calibri" w:hAnsi="Calibri" w:cs="Calibri"/>
          <w:sz w:val="20"/>
          <w:szCs w:val="20"/>
        </w:rPr>
      </w:pPr>
      <w:r w:rsidRPr="002F1F37">
        <w:rPr>
          <w:rFonts w:ascii="Calibri" w:hAnsi="Calibri" w:cs="Calibri"/>
          <w:sz w:val="20"/>
          <w:szCs w:val="20"/>
        </w:rPr>
        <w:t>Sokolovská 278/1955</w:t>
      </w:r>
    </w:p>
    <w:p w:rsidR="008E377D" w:rsidRPr="002F1F37" w:rsidRDefault="008E377D" w:rsidP="008E377D">
      <w:pPr>
        <w:ind w:left="1418"/>
        <w:jc w:val="both"/>
        <w:rPr>
          <w:rFonts w:ascii="Calibri" w:hAnsi="Calibri" w:cs="Calibri"/>
          <w:sz w:val="20"/>
          <w:szCs w:val="20"/>
        </w:rPr>
      </w:pPr>
      <w:r w:rsidRPr="002F1F37">
        <w:rPr>
          <w:rFonts w:ascii="Calibri" w:hAnsi="Calibri" w:cs="Calibri"/>
          <w:sz w:val="20"/>
          <w:szCs w:val="20"/>
        </w:rPr>
        <w:t>190 00 Praha 9</w:t>
      </w:r>
    </w:p>
    <w:p w:rsidR="008E377D" w:rsidRPr="002F1F37" w:rsidRDefault="008E377D" w:rsidP="008E377D">
      <w:pPr>
        <w:ind w:left="1418"/>
        <w:jc w:val="both"/>
        <w:rPr>
          <w:rFonts w:ascii="Calibri" w:hAnsi="Calibri" w:cs="Calibri"/>
          <w:sz w:val="20"/>
          <w:szCs w:val="20"/>
        </w:rPr>
      </w:pPr>
    </w:p>
    <w:p w:rsidR="008E377D" w:rsidRPr="002F1F37" w:rsidRDefault="008E377D" w:rsidP="008E377D">
      <w:pPr>
        <w:ind w:left="1418"/>
        <w:jc w:val="both"/>
        <w:rPr>
          <w:rFonts w:ascii="Calibri" w:hAnsi="Calibri" w:cs="Calibri"/>
          <w:sz w:val="20"/>
          <w:szCs w:val="20"/>
        </w:rPr>
      </w:pPr>
      <w:r w:rsidRPr="002F1F37">
        <w:rPr>
          <w:rFonts w:ascii="Calibri" w:hAnsi="Calibri" w:cs="Calibri"/>
          <w:sz w:val="20"/>
          <w:szCs w:val="20"/>
        </w:rPr>
        <w:t>Fax: +420 972 244 831</w:t>
      </w:r>
    </w:p>
    <w:p w:rsidR="008E377D" w:rsidRPr="002F1F37" w:rsidRDefault="008E377D" w:rsidP="008E377D">
      <w:pPr>
        <w:ind w:left="357"/>
        <w:jc w:val="both"/>
        <w:rPr>
          <w:rFonts w:ascii="Calibri" w:hAnsi="Calibri" w:cs="Calibri"/>
          <w:sz w:val="20"/>
          <w:szCs w:val="20"/>
        </w:rPr>
      </w:pPr>
    </w:p>
    <w:p w:rsidR="008E377D" w:rsidRPr="002F1F37" w:rsidRDefault="008E377D" w:rsidP="008E377D">
      <w:pPr>
        <w:tabs>
          <w:tab w:val="left" w:pos="851"/>
        </w:tabs>
        <w:ind w:left="1418"/>
        <w:rPr>
          <w:rFonts w:ascii="Calibri" w:hAnsi="Calibri" w:cs="Calibri"/>
          <w:sz w:val="20"/>
          <w:szCs w:val="20"/>
        </w:rPr>
      </w:pPr>
      <w:r w:rsidRPr="002F1F37">
        <w:rPr>
          <w:rFonts w:ascii="Calibri" w:hAnsi="Calibri" w:cs="Calibri"/>
          <w:sz w:val="20"/>
          <w:szCs w:val="20"/>
        </w:rPr>
        <w:t>Kontaktní osoba:</w:t>
      </w:r>
      <w:r w:rsidRPr="002F1F37">
        <w:rPr>
          <w:rFonts w:ascii="Calibri" w:hAnsi="Calibri" w:cs="Calibri"/>
          <w:sz w:val="20"/>
          <w:szCs w:val="20"/>
          <w:lang w:val="en-US"/>
        </w:rPr>
        <w:t xml:space="preserve"> </w:t>
      </w:r>
      <w:r>
        <w:rPr>
          <w:rFonts w:ascii="Calibri" w:hAnsi="Calibri" w:cs="Calibri"/>
          <w:sz w:val="20"/>
          <w:szCs w:val="20"/>
          <w:lang w:val="en-US"/>
        </w:rPr>
        <w:t xml:space="preserve"> </w:t>
      </w:r>
      <w:proofErr w:type="gramStart"/>
      <w:r w:rsidRPr="002F1F37">
        <w:rPr>
          <w:rFonts w:ascii="Calibri" w:hAnsi="Calibri" w:cs="Calibri"/>
          <w:sz w:val="20"/>
          <w:szCs w:val="20"/>
          <w:lang w:val="en-US"/>
        </w:rPr>
        <w:t>Ing.</w:t>
      </w:r>
      <w:proofErr w:type="gramEnd"/>
      <w:r w:rsidRPr="002F1F37">
        <w:rPr>
          <w:rFonts w:ascii="Calibri" w:hAnsi="Calibri" w:cs="Calibri"/>
          <w:sz w:val="20"/>
          <w:szCs w:val="20"/>
          <w:lang w:val="en-US"/>
        </w:rPr>
        <w:t xml:space="preserve"> </w:t>
      </w:r>
      <w:r>
        <w:rPr>
          <w:rFonts w:ascii="Calibri" w:hAnsi="Calibri" w:cs="Calibri"/>
          <w:sz w:val="20"/>
          <w:szCs w:val="20"/>
          <w:lang w:val="en-US"/>
        </w:rPr>
        <w:t xml:space="preserve"> </w:t>
      </w:r>
      <w:r w:rsidRPr="002F1F37">
        <w:rPr>
          <w:rFonts w:ascii="Calibri" w:hAnsi="Calibri" w:cs="Calibri"/>
          <w:sz w:val="20"/>
          <w:szCs w:val="20"/>
          <w:lang w:val="en-US"/>
        </w:rPr>
        <w:t>Martin Kosmál</w:t>
      </w:r>
      <w:r w:rsidRPr="002F1F37">
        <w:rPr>
          <w:rFonts w:ascii="Calibri" w:hAnsi="Calibri" w:cs="Calibri"/>
          <w:sz w:val="20"/>
          <w:szCs w:val="20"/>
        </w:rPr>
        <w:t xml:space="preserve">, tel.:  +420 972 244 865, e-mail:  </w:t>
      </w:r>
      <w:hyperlink r:id="rId10" w:history="1">
        <w:r w:rsidRPr="002F1F37">
          <w:rPr>
            <w:rStyle w:val="Hypertextovodkaz"/>
            <w:rFonts w:ascii="Calibri" w:hAnsi="Calibri" w:cs="Calibri"/>
            <w:color w:val="auto"/>
            <w:sz w:val="20"/>
            <w:szCs w:val="20"/>
            <w:u w:val="none"/>
          </w:rPr>
          <w:t>Kosmal@szdc.cz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91027335"/>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C03742" w:rsidRDefault="00C03742" w:rsidP="00C03742">
      <w:pPr>
        <w:spacing w:after="200" w:line="276" w:lineRule="auto"/>
        <w:ind w:left="1418"/>
        <w:contextualSpacing/>
        <w:jc w:val="both"/>
        <w:rPr>
          <w:rFonts w:ascii="Calibri" w:hAnsi="Calibri" w:cs="Calibri"/>
          <w:sz w:val="20"/>
          <w:szCs w:val="20"/>
        </w:rPr>
      </w:pPr>
    </w:p>
    <w:p w:rsidR="00C03742" w:rsidRPr="00C03742" w:rsidRDefault="00C03742" w:rsidP="00070B2B">
      <w:pPr>
        <w:ind w:left="1418"/>
        <w:contextualSpacing/>
        <w:jc w:val="both"/>
        <w:rPr>
          <w:rFonts w:ascii="Calibri" w:hAnsi="Calibri" w:cs="Calibri"/>
          <w:sz w:val="20"/>
          <w:szCs w:val="20"/>
        </w:rPr>
      </w:pPr>
      <w:r w:rsidRPr="00C03742">
        <w:rPr>
          <w:rFonts w:ascii="Calibri" w:hAnsi="Calibri" w:cs="Calibri"/>
          <w:sz w:val="20"/>
          <w:szCs w:val="20"/>
        </w:rPr>
        <w:t xml:space="preserve">Železniční trať byla uvedena do provozu v roce 1871, </w:t>
      </w:r>
      <w:proofErr w:type="spellStart"/>
      <w:r w:rsidRPr="00C03742">
        <w:rPr>
          <w:rFonts w:ascii="Calibri" w:hAnsi="Calibri" w:cs="Calibri"/>
          <w:sz w:val="20"/>
          <w:szCs w:val="20"/>
        </w:rPr>
        <w:t>zdvoukolejněna</w:t>
      </w:r>
      <w:proofErr w:type="spellEnd"/>
      <w:r w:rsidRPr="00C03742">
        <w:rPr>
          <w:rFonts w:ascii="Calibri" w:hAnsi="Calibri" w:cs="Calibri"/>
          <w:sz w:val="20"/>
          <w:szCs w:val="20"/>
        </w:rPr>
        <w:t xml:space="preserve"> byla v roce 1936. V roce 1966 byla trať elektrifikována. Posledním významným investičním počinem byla instalace nového zabezpečovacího zařízení 3. kategorie typu automatický blok v polovině 70. let 20. století. Traťový úsek je součástí dráhy celostátní, náleží do sítě TEN-T. Trať je dvoukolejná,</w:t>
      </w:r>
    </w:p>
    <w:p w:rsidR="00C03742" w:rsidRPr="00C03742" w:rsidRDefault="00C03742" w:rsidP="00070B2B">
      <w:pPr>
        <w:ind w:left="1418"/>
        <w:contextualSpacing/>
        <w:jc w:val="both"/>
        <w:rPr>
          <w:rFonts w:ascii="Calibri" w:hAnsi="Calibri" w:cs="Calibri"/>
          <w:sz w:val="20"/>
          <w:szCs w:val="20"/>
        </w:rPr>
      </w:pPr>
      <w:r w:rsidRPr="00C03742">
        <w:rPr>
          <w:rFonts w:ascii="Calibri" w:hAnsi="Calibri" w:cs="Calibri"/>
          <w:sz w:val="20"/>
          <w:szCs w:val="20"/>
        </w:rPr>
        <w:t xml:space="preserve">elektrifikovaná střídavou trakční soustavou 25 </w:t>
      </w:r>
      <w:proofErr w:type="spellStart"/>
      <w:r w:rsidRPr="00C03742">
        <w:rPr>
          <w:rFonts w:ascii="Calibri" w:hAnsi="Calibri" w:cs="Calibri"/>
          <w:sz w:val="20"/>
          <w:szCs w:val="20"/>
        </w:rPr>
        <w:t>kV</w:t>
      </w:r>
      <w:proofErr w:type="spellEnd"/>
      <w:r w:rsidRPr="00C03742">
        <w:rPr>
          <w:rFonts w:ascii="Calibri" w:hAnsi="Calibri" w:cs="Calibri"/>
          <w:sz w:val="20"/>
          <w:szCs w:val="20"/>
        </w:rPr>
        <w:t xml:space="preserve"> 50 Hz, traťová třída zatížení je D4, stávající rychlost je 90 - 100 km/hod. V úseku leží zastávka Horky u Čáslavi. V úseku je 6 úrovňových přejezdů. V úseku je jeden železniční most a deset propustků.</w:t>
      </w:r>
    </w:p>
    <w:p w:rsidR="00C03742" w:rsidRPr="00C03742" w:rsidRDefault="00C03742" w:rsidP="00070B2B">
      <w:pPr>
        <w:ind w:left="1418"/>
        <w:contextualSpacing/>
        <w:jc w:val="both"/>
        <w:rPr>
          <w:rFonts w:ascii="Calibri" w:hAnsi="Calibri" w:cs="Calibri"/>
          <w:sz w:val="20"/>
          <w:szCs w:val="20"/>
        </w:rPr>
      </w:pPr>
    </w:p>
    <w:p w:rsidR="00A62F25" w:rsidRPr="00C03742" w:rsidRDefault="00B9760D" w:rsidP="00070B2B">
      <w:pPr>
        <w:ind w:left="1418"/>
        <w:contextualSpacing/>
        <w:jc w:val="both"/>
        <w:rPr>
          <w:rFonts w:ascii="Calibri" w:hAnsi="Calibri" w:cs="Calibri"/>
          <w:sz w:val="20"/>
          <w:szCs w:val="20"/>
        </w:rPr>
      </w:pPr>
      <w:r w:rsidRPr="00C03742">
        <w:rPr>
          <w:rFonts w:ascii="Calibri" w:hAnsi="Calibri" w:cs="Calibri"/>
          <w:sz w:val="20"/>
          <w:szCs w:val="20"/>
        </w:rPr>
        <w:t>Železniční trať bude užívána v souladu se stávajícím stavem - pro železniční dopravu. Realizací stavby „Zvýšení traťové rychlosti v úseku Golčův Jeníkov - Čáslav“ bude železniční trať uvedena do normového stavu, čímž se zvýší traťová rychlost a především spolehlivost železničního provozu v úseku.</w:t>
      </w:r>
      <w:r w:rsidRPr="00C03742">
        <w:rPr>
          <w:rFonts w:ascii="Arial" w:hAnsi="Arial" w:cs="Arial"/>
          <w:sz w:val="20"/>
          <w:szCs w:val="20"/>
        </w:rPr>
        <w:t xml:space="preserve"> </w:t>
      </w:r>
      <w:r w:rsidRPr="00C03742">
        <w:rPr>
          <w:rFonts w:ascii="Calibri" w:hAnsi="Calibri" w:cs="Calibri"/>
          <w:sz w:val="20"/>
          <w:szCs w:val="20"/>
        </w:rPr>
        <w:t xml:space="preserve">Optimalizovaný svršek a spodek spolu s optimalizací poloměrů oblouků umožní zvýšit převýšení a zvýšit traťovou rychlost na 100 - 130 km/hod pro běžné vlaky, a na 120 - 140 km/hod pro naklápěcí soupravy. </w:t>
      </w:r>
      <w:r w:rsidR="00C03742" w:rsidRPr="00C03742">
        <w:rPr>
          <w:rFonts w:ascii="Calibri" w:hAnsi="Calibri" w:cs="Calibri"/>
          <w:sz w:val="20"/>
          <w:szCs w:val="20"/>
        </w:rPr>
        <w:t xml:space="preserve">Nástupiště nudou rekonstruována. </w:t>
      </w:r>
      <w:r w:rsidRPr="00C03742">
        <w:rPr>
          <w:rFonts w:ascii="Calibri" w:hAnsi="Calibri" w:cs="Calibri"/>
          <w:sz w:val="20"/>
          <w:szCs w:val="20"/>
        </w:rPr>
        <w:t>Železniční přejezdy budou stavebně rekonstruovány a zabezpečeny novými zabezpečovacími zařízeními PZS 3ZBI s</w:t>
      </w:r>
      <w:r w:rsidR="00C03742" w:rsidRPr="00C03742">
        <w:rPr>
          <w:rFonts w:ascii="Calibri" w:hAnsi="Calibri" w:cs="Calibri"/>
          <w:sz w:val="20"/>
          <w:szCs w:val="20"/>
        </w:rPr>
        <w:t> </w:t>
      </w:r>
      <w:r w:rsidRPr="00C03742">
        <w:rPr>
          <w:rFonts w:ascii="Calibri" w:hAnsi="Calibri" w:cs="Calibri"/>
          <w:sz w:val="20"/>
          <w:szCs w:val="20"/>
        </w:rPr>
        <w:t>celými</w:t>
      </w:r>
      <w:r w:rsidR="00C03742" w:rsidRPr="00C03742">
        <w:rPr>
          <w:rFonts w:ascii="Calibri" w:hAnsi="Calibri" w:cs="Calibri"/>
          <w:sz w:val="20"/>
          <w:szCs w:val="20"/>
        </w:rPr>
        <w:t xml:space="preserve"> </w:t>
      </w:r>
      <w:r w:rsidRPr="00C03742">
        <w:rPr>
          <w:rFonts w:ascii="Calibri" w:hAnsi="Calibri" w:cs="Calibri"/>
          <w:sz w:val="20"/>
          <w:szCs w:val="20"/>
        </w:rPr>
        <w:t xml:space="preserve">závorami. Most a propustky budou rekonstruovány. </w:t>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070B2B" w:rsidRPr="00070B2B" w:rsidRDefault="00070B2B" w:rsidP="00070B2B">
      <w:pPr>
        <w:ind w:left="1412"/>
        <w:jc w:val="both"/>
        <w:rPr>
          <w:rFonts w:ascii="Calibri" w:hAnsi="Calibri" w:cs="Calibri"/>
          <w:sz w:val="20"/>
          <w:szCs w:val="20"/>
        </w:rPr>
      </w:pPr>
      <w:r w:rsidRPr="00070B2B">
        <w:rPr>
          <w:rFonts w:ascii="Calibri" w:hAnsi="Calibri" w:cs="Calibri"/>
          <w:sz w:val="20"/>
          <w:szCs w:val="20"/>
        </w:rPr>
        <w:t>Předmětem veřejné zakázky pro stavbu „Zvýšení traťové rychlosti v úseku Golčův Jeníkov - Čáslav“ je:</w:t>
      </w:r>
    </w:p>
    <w:p w:rsidR="00070B2B" w:rsidRPr="00070B2B" w:rsidRDefault="00070B2B" w:rsidP="00070B2B">
      <w:pPr>
        <w:ind w:left="1412"/>
        <w:jc w:val="both"/>
        <w:rPr>
          <w:rFonts w:ascii="Calibri" w:hAnsi="Calibri" w:cs="Calibri"/>
          <w:b/>
          <w:sz w:val="20"/>
          <w:szCs w:val="20"/>
        </w:rPr>
      </w:pPr>
    </w:p>
    <w:p w:rsidR="00070B2B" w:rsidRPr="00070B2B" w:rsidRDefault="00070B2B" w:rsidP="00070B2B">
      <w:pPr>
        <w:numPr>
          <w:ilvl w:val="0"/>
          <w:numId w:val="39"/>
        </w:numPr>
        <w:ind w:firstLine="698"/>
        <w:jc w:val="both"/>
        <w:rPr>
          <w:rFonts w:ascii="Calibri" w:hAnsi="Calibri" w:cs="Calibri"/>
          <w:sz w:val="20"/>
          <w:szCs w:val="20"/>
        </w:rPr>
      </w:pPr>
      <w:r w:rsidRPr="00070B2B">
        <w:rPr>
          <w:rFonts w:ascii="Calibri" w:hAnsi="Calibri" w:cs="Calibri"/>
          <w:sz w:val="20"/>
          <w:szCs w:val="20"/>
        </w:rPr>
        <w:t>zpracování projektu stavby</w:t>
      </w:r>
      <w:r w:rsidR="00737863">
        <w:rPr>
          <w:rFonts w:ascii="Calibri" w:hAnsi="Calibri" w:cs="Calibri"/>
          <w:sz w:val="20"/>
          <w:szCs w:val="20"/>
        </w:rPr>
        <w:t xml:space="preserve"> </w:t>
      </w:r>
      <w:r w:rsidRPr="00070B2B">
        <w:rPr>
          <w:rFonts w:ascii="Calibri" w:hAnsi="Calibri" w:cs="Calibri"/>
          <w:sz w:val="20"/>
          <w:szCs w:val="20"/>
        </w:rPr>
        <w:t>včetně notifikace a registru subsystémů,</w:t>
      </w:r>
    </w:p>
    <w:p w:rsidR="00070B2B" w:rsidRPr="00070B2B" w:rsidRDefault="00070B2B" w:rsidP="00070B2B">
      <w:pPr>
        <w:numPr>
          <w:ilvl w:val="0"/>
          <w:numId w:val="39"/>
        </w:numPr>
        <w:ind w:firstLine="698"/>
        <w:jc w:val="both"/>
        <w:rPr>
          <w:rFonts w:ascii="Calibri" w:hAnsi="Calibri" w:cs="Calibri"/>
          <w:sz w:val="20"/>
          <w:szCs w:val="20"/>
        </w:rPr>
      </w:pPr>
      <w:r w:rsidRPr="00070B2B">
        <w:rPr>
          <w:rFonts w:ascii="Calibri" w:hAnsi="Calibri" w:cs="Calibri"/>
          <w:sz w:val="20"/>
          <w:szCs w:val="20"/>
        </w:rPr>
        <w:t>výkon autorského dozoru po dobu realizace</w:t>
      </w:r>
    </w:p>
    <w:p w:rsidR="00070B2B" w:rsidRDefault="00070B2B" w:rsidP="00070B2B">
      <w:pPr>
        <w:numPr>
          <w:ilvl w:val="0"/>
          <w:numId w:val="39"/>
        </w:numPr>
        <w:tabs>
          <w:tab w:val="clear" w:pos="720"/>
          <w:tab w:val="num" w:pos="2127"/>
        </w:tabs>
        <w:ind w:firstLine="698"/>
        <w:jc w:val="both"/>
        <w:rPr>
          <w:rFonts w:ascii="Calibri" w:hAnsi="Calibri" w:cs="Calibri"/>
          <w:sz w:val="20"/>
          <w:szCs w:val="20"/>
        </w:rPr>
      </w:pPr>
      <w:r w:rsidRPr="00070B2B">
        <w:rPr>
          <w:rFonts w:ascii="Calibri" w:hAnsi="Calibri" w:cs="Calibri"/>
          <w:sz w:val="20"/>
          <w:szCs w:val="20"/>
        </w:rPr>
        <w:t xml:space="preserve">návrh zadávací dokumentace podle </w:t>
      </w:r>
      <w:proofErr w:type="spellStart"/>
      <w:r w:rsidRPr="00070B2B">
        <w:rPr>
          <w:rFonts w:ascii="Calibri" w:hAnsi="Calibri" w:cs="Calibri"/>
          <w:sz w:val="20"/>
          <w:szCs w:val="20"/>
        </w:rPr>
        <w:t>vyhl</w:t>
      </w:r>
      <w:proofErr w:type="spellEnd"/>
      <w:r w:rsidRPr="00070B2B">
        <w:rPr>
          <w:rFonts w:ascii="Calibri" w:hAnsi="Calibri" w:cs="Calibri"/>
          <w:sz w:val="20"/>
          <w:szCs w:val="20"/>
        </w:rPr>
        <w:t xml:space="preserve">. 230/2012 Sb. a zvláštních technických </w:t>
      </w:r>
      <w:r>
        <w:rPr>
          <w:rFonts w:ascii="Calibri" w:hAnsi="Calibri" w:cs="Calibri"/>
          <w:sz w:val="20"/>
          <w:szCs w:val="20"/>
        </w:rPr>
        <w:t xml:space="preserve">  </w:t>
      </w:r>
    </w:p>
    <w:p w:rsidR="00070B2B" w:rsidRPr="00070B2B" w:rsidRDefault="00070B2B" w:rsidP="00070B2B">
      <w:pPr>
        <w:ind w:left="1418"/>
        <w:jc w:val="both"/>
        <w:rPr>
          <w:rFonts w:ascii="Calibri" w:hAnsi="Calibri" w:cs="Calibri"/>
          <w:sz w:val="20"/>
          <w:szCs w:val="20"/>
        </w:rPr>
      </w:pPr>
      <w:r>
        <w:rPr>
          <w:rFonts w:ascii="Calibri" w:hAnsi="Calibri" w:cs="Calibri"/>
          <w:sz w:val="20"/>
          <w:szCs w:val="20"/>
        </w:rPr>
        <w:t xml:space="preserve">                </w:t>
      </w:r>
      <w:r w:rsidRPr="00070B2B">
        <w:rPr>
          <w:rFonts w:ascii="Calibri" w:hAnsi="Calibri" w:cs="Calibri"/>
          <w:sz w:val="20"/>
          <w:szCs w:val="20"/>
        </w:rPr>
        <w:t>podmínek do dokumentace pro výběr zhotovitele stavby</w:t>
      </w:r>
    </w:p>
    <w:p w:rsidR="00070B2B" w:rsidRPr="00070B2B" w:rsidRDefault="00070B2B" w:rsidP="00070B2B">
      <w:pPr>
        <w:numPr>
          <w:ilvl w:val="0"/>
          <w:numId w:val="39"/>
        </w:numPr>
        <w:ind w:firstLine="698"/>
        <w:jc w:val="both"/>
        <w:rPr>
          <w:rFonts w:ascii="Calibri" w:hAnsi="Calibri" w:cs="Calibri"/>
          <w:sz w:val="20"/>
          <w:szCs w:val="20"/>
        </w:rPr>
      </w:pPr>
      <w:r w:rsidRPr="00070B2B">
        <w:rPr>
          <w:rFonts w:ascii="Calibri" w:hAnsi="Calibri" w:cs="Calibri"/>
          <w:sz w:val="20"/>
          <w:szCs w:val="20"/>
        </w:rPr>
        <w:t xml:space="preserve">žádost o zařazení stavby do spolufinancování z prostředků EU - fondu OPD </w:t>
      </w:r>
    </w:p>
    <w:p w:rsidR="00070B2B" w:rsidRPr="00070B2B" w:rsidRDefault="00070B2B" w:rsidP="00070B2B">
      <w:pPr>
        <w:ind w:left="1412"/>
        <w:jc w:val="both"/>
        <w:rPr>
          <w:rFonts w:ascii="Calibri" w:hAnsi="Calibri" w:cs="Calibri"/>
          <w:sz w:val="20"/>
          <w:szCs w:val="20"/>
        </w:rPr>
      </w:pPr>
      <w:r>
        <w:rPr>
          <w:rFonts w:ascii="Calibri" w:hAnsi="Calibri" w:cs="Calibri"/>
          <w:sz w:val="20"/>
          <w:szCs w:val="20"/>
        </w:rPr>
        <w:t xml:space="preserve">                </w:t>
      </w:r>
    </w:p>
    <w:p w:rsidR="00070B2B" w:rsidRPr="00070B2B" w:rsidRDefault="00070B2B" w:rsidP="00070B2B">
      <w:pPr>
        <w:overflowPunct w:val="0"/>
        <w:autoSpaceDE w:val="0"/>
        <w:autoSpaceDN w:val="0"/>
        <w:adjustRightInd w:val="0"/>
        <w:spacing w:after="120"/>
        <w:ind w:left="1418"/>
        <w:jc w:val="both"/>
        <w:textAlignment w:val="baseline"/>
        <w:rPr>
          <w:rFonts w:asciiTheme="minorHAnsi" w:hAnsiTheme="minorHAnsi" w:cs="Arial"/>
          <w:sz w:val="20"/>
          <w:szCs w:val="20"/>
        </w:rPr>
      </w:pPr>
      <w:r>
        <w:rPr>
          <w:rFonts w:asciiTheme="minorHAnsi" w:hAnsiTheme="minorHAnsi" w:cs="Arial"/>
          <w:sz w:val="20"/>
          <w:szCs w:val="20"/>
        </w:rPr>
        <w:t>P</w:t>
      </w:r>
      <w:r w:rsidRPr="00070B2B">
        <w:rPr>
          <w:rFonts w:asciiTheme="minorHAnsi" w:hAnsiTheme="minorHAnsi" w:cs="Arial"/>
          <w:sz w:val="20"/>
          <w:szCs w:val="20"/>
        </w:rPr>
        <w:t xml:space="preserve">ři zpracování projektu zhotovitel využije jako podklad zpracovanou přípravnou </w:t>
      </w:r>
      <w:proofErr w:type="gramStart"/>
      <w:r w:rsidRPr="00070B2B">
        <w:rPr>
          <w:rFonts w:asciiTheme="minorHAnsi" w:hAnsiTheme="minorHAnsi" w:cs="Arial"/>
          <w:sz w:val="20"/>
          <w:szCs w:val="20"/>
        </w:rPr>
        <w:t>dokumentaci  akce</w:t>
      </w:r>
      <w:proofErr w:type="gramEnd"/>
      <w:r w:rsidRPr="00070B2B">
        <w:rPr>
          <w:rFonts w:asciiTheme="minorHAnsi" w:hAnsiTheme="minorHAnsi" w:cs="Arial"/>
          <w:sz w:val="20"/>
          <w:szCs w:val="20"/>
        </w:rPr>
        <w:t xml:space="preserve"> „Zvýšení traťové rychlosti v úseku Golčův Jeníkov - Čáslav“ - SUDOP PRAHA a.s., Olšanská 1a, Praha 3 z 02/2014. Posuzovací protokol je součástí zadávacích podmínek.</w:t>
      </w:r>
    </w:p>
    <w:p w:rsidR="00AC6607" w:rsidRDefault="00AC6607" w:rsidP="00407C92">
      <w:pPr>
        <w:spacing w:before="120"/>
        <w:ind w:left="1412"/>
        <w:jc w:val="both"/>
        <w:rPr>
          <w:rFonts w:ascii="Calibri" w:hAnsi="Calibri" w:cs="Calibri"/>
          <w:sz w:val="20"/>
          <w:szCs w:val="20"/>
        </w:rPr>
      </w:pP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572B15" w:rsidRPr="002F1F37" w:rsidRDefault="00572B15" w:rsidP="00572B15">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572B15" w:rsidRPr="002F1F37" w:rsidRDefault="00572B15" w:rsidP="00572B15">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407C92" w:rsidRPr="00300BBC" w:rsidRDefault="00407C92" w:rsidP="00407C92">
      <w:pPr>
        <w:ind w:left="1414"/>
        <w:rPr>
          <w:rFonts w:ascii="Calibri" w:hAnsi="Calibri" w:cs="Calibri"/>
          <w:sz w:val="20"/>
          <w:szCs w:val="20"/>
        </w:rPr>
      </w:pP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91027336"/>
      <w:r w:rsidRPr="00DE0A69">
        <w:rPr>
          <w:rFonts w:ascii="Calibri" w:hAnsi="Calibri" w:cs="Calibri"/>
          <w:kern w:val="28"/>
          <w:sz w:val="24"/>
          <w:szCs w:val="24"/>
          <w:lang w:val="cs-CZ"/>
        </w:rPr>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4"/>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6A5DE1" w:rsidRPr="006A5DE1">
        <w:rPr>
          <w:rFonts w:ascii="Calibri" w:hAnsi="Calibri" w:cs="Calibri"/>
          <w:b/>
          <w:sz w:val="20"/>
          <w:szCs w:val="20"/>
        </w:rPr>
        <w:t>18 000 000,-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91027337"/>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lastRenderedPageBreak/>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91027338"/>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91027339"/>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91027340"/>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w:t>
      </w:r>
      <w:r w:rsidRPr="001A1163">
        <w:rPr>
          <w:rFonts w:ascii="Calibri" w:hAnsi="Calibri" w:cs="Calibri"/>
          <w:sz w:val="20"/>
          <w:szCs w:val="20"/>
        </w:rPr>
        <w:lastRenderedPageBreak/>
        <w:t>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 xml:space="preserve">vůči jehož majetku neprobíhá nebo v posledních třech letech neproběhlo insolvenční řízení, v němž bylo vydáno rozhodnutí o úpadku nebo insolvenční návrh nebyl zamítnut </w:t>
      </w:r>
      <w:r w:rsidRPr="00485D93">
        <w:rPr>
          <w:rFonts w:ascii="Calibri" w:hAnsi="Calibri" w:cs="Calibri"/>
          <w:sz w:val="20"/>
          <w:szCs w:val="20"/>
        </w:rPr>
        <w:lastRenderedPageBreak/>
        <w:t>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8435FC">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lastRenderedPageBreak/>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2B71B0"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2B71B0" w:rsidRPr="00F0300F" w:rsidRDefault="002B71B0" w:rsidP="00821B27">
      <w:pPr>
        <w:pStyle w:val="Odstavecseseznamem"/>
        <w:numPr>
          <w:ilvl w:val="0"/>
          <w:numId w:val="28"/>
        </w:numPr>
        <w:jc w:val="both"/>
        <w:rPr>
          <w:rFonts w:ascii="Calibri" w:hAnsi="Calibri" w:cs="Calibri"/>
          <w:b/>
          <w:bCs/>
          <w:sz w:val="20"/>
          <w:szCs w:val="20"/>
        </w:rPr>
      </w:pPr>
      <w:r>
        <w:rPr>
          <w:rFonts w:ascii="Calibri" w:hAnsi="Calibri" w:cs="Calibri"/>
          <w:sz w:val="20"/>
          <w:szCs w:val="20"/>
        </w:rPr>
        <w:t>poradenská a konzultační činnost, zpracování odborných studií a posudků</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písm</w:t>
      </w:r>
      <w:r w:rsidR="00B574F0" w:rsidRPr="008879F1">
        <w:rPr>
          <w:rFonts w:ascii="Calibri" w:hAnsi="Calibri" w:cs="Calibri"/>
          <w:sz w:val="20"/>
          <w:szCs w:val="20"/>
        </w:rPr>
        <w:t xml:space="preserve">. </w:t>
      </w:r>
      <w:r w:rsidR="008174E9" w:rsidRPr="008879F1">
        <w:rPr>
          <w:rFonts w:ascii="Calibri" w:hAnsi="Calibri" w:cs="Calibri"/>
          <w:sz w:val="20"/>
          <w:szCs w:val="20"/>
        </w:rPr>
        <w:t xml:space="preserve"> </w:t>
      </w:r>
      <w:r w:rsidR="00A00FD0" w:rsidRPr="008879F1">
        <w:rPr>
          <w:rFonts w:ascii="Calibri" w:hAnsi="Calibri" w:cs="Calibri"/>
          <w:sz w:val="20"/>
          <w:szCs w:val="20"/>
        </w:rPr>
        <w:t xml:space="preserve">a), </w:t>
      </w:r>
      <w:r w:rsidR="008174E9" w:rsidRPr="008879F1">
        <w:rPr>
          <w:rFonts w:ascii="Calibri" w:hAnsi="Calibri" w:cs="Calibri"/>
          <w:sz w:val="20"/>
          <w:szCs w:val="20"/>
        </w:rPr>
        <w:t>b), d), e)</w:t>
      </w:r>
      <w:r w:rsidR="009D57C6" w:rsidRPr="008879F1">
        <w:rPr>
          <w:rFonts w:ascii="Calibri" w:hAnsi="Calibri" w:cs="Calibri"/>
          <w:sz w:val="20"/>
          <w:szCs w:val="20"/>
        </w:rPr>
        <w:t>,</w:t>
      </w:r>
      <w:r w:rsidR="009E18F7" w:rsidRPr="008879F1">
        <w:rPr>
          <w:rFonts w:ascii="Calibri" w:hAnsi="Calibri" w:cs="Calibri"/>
          <w:sz w:val="20"/>
          <w:szCs w:val="20"/>
        </w:rPr>
        <w:t xml:space="preserve"> </w:t>
      </w:r>
      <w:r w:rsidR="0024569F" w:rsidRPr="008879F1">
        <w:rPr>
          <w:rFonts w:ascii="Calibri" w:hAnsi="Calibri" w:cs="Calibri"/>
          <w:sz w:val="20"/>
          <w:szCs w:val="20"/>
        </w:rPr>
        <w:t>f),</w:t>
      </w:r>
      <w:r w:rsidR="008174E9" w:rsidRPr="008879F1">
        <w:rPr>
          <w:rFonts w:ascii="Calibri" w:hAnsi="Calibri" w:cs="Calibri"/>
          <w:sz w:val="20"/>
          <w:szCs w:val="20"/>
        </w:rPr>
        <w:t xml:space="preserve"> </w:t>
      </w:r>
      <w:r w:rsidR="009D57C6" w:rsidRPr="008879F1">
        <w:rPr>
          <w:rFonts w:ascii="Calibri" w:hAnsi="Calibri" w:cs="Calibri"/>
          <w:sz w:val="20"/>
          <w:szCs w:val="20"/>
        </w:rPr>
        <w:t xml:space="preserve">g), </w:t>
      </w:r>
      <w:r w:rsidR="00DD4FBB" w:rsidRPr="008879F1">
        <w:rPr>
          <w:rFonts w:ascii="Calibri" w:hAnsi="Calibri" w:cs="Calibri"/>
          <w:sz w:val="20"/>
          <w:szCs w:val="20"/>
        </w:rPr>
        <w:t>i</w:t>
      </w:r>
      <w:r w:rsidR="005B1CC6" w:rsidRPr="008879F1">
        <w:rPr>
          <w:rFonts w:ascii="Calibri" w:hAnsi="Calibri" w:cs="Calibri"/>
          <w:sz w:val="20"/>
          <w:szCs w:val="20"/>
        </w:rPr>
        <w:t>)</w:t>
      </w:r>
      <w:r w:rsidR="00DD4FBB" w:rsidRPr="008879F1">
        <w:rPr>
          <w:rFonts w:ascii="Calibri" w:hAnsi="Calibri" w:cs="Calibri"/>
          <w:sz w:val="20"/>
          <w:szCs w:val="20"/>
        </w:rPr>
        <w:t xml:space="preserve"> a j)</w:t>
      </w:r>
      <w:r w:rsidR="008174E9" w:rsidRPr="00DD4FBB">
        <w:rPr>
          <w:rFonts w:ascii="Calibri" w:hAnsi="Calibri" w:cs="Calibri"/>
          <w:sz w:val="20"/>
          <w:szCs w:val="20"/>
        </w:rPr>
        <w:t xml:space="preserve"> </w:t>
      </w:r>
      <w:r w:rsidR="006A5947" w:rsidRPr="0078227E">
        <w:rPr>
          <w:rFonts w:ascii="Calibri" w:hAnsi="Calibri" w:cs="Calibri"/>
          <w:sz w:val="20"/>
          <w:szCs w:val="20"/>
          <w:lang w:val="en-US"/>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 xml:space="preserve">svědčení odborné způsobilosti koordinátora BOZP na staveništi podle § 14 zákona č. 309/2006 Sb., o zajištění dalších podmínek bezpečnosti a ochrany zdraví </w:t>
      </w:r>
      <w:r w:rsidRPr="00794E62">
        <w:rPr>
          <w:rFonts w:ascii="Calibri" w:hAnsi="Calibri" w:cs="Calibri"/>
          <w:sz w:val="20"/>
          <w:szCs w:val="20"/>
        </w:rPr>
        <w:lastRenderedPageBreak/>
        <w:t>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w:t>
      </w:r>
      <w:r w:rsidR="00245FDB" w:rsidRPr="00A137F4">
        <w:rPr>
          <w:rFonts w:ascii="Calibri" w:hAnsi="Calibri" w:cs="Calibri"/>
          <w:sz w:val="20"/>
          <w:szCs w:val="20"/>
        </w:rPr>
        <w:t>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E841CD">
        <w:rPr>
          <w:rFonts w:ascii="Calibri" w:hAnsi="Calibri" w:cs="Calibri"/>
          <w:sz w:val="20"/>
          <w:szCs w:val="20"/>
        </w:rPr>
        <w:t>tři</w:t>
      </w:r>
      <w:r w:rsidR="005737ED">
        <w:rPr>
          <w:rFonts w:ascii="Calibri" w:hAnsi="Calibri" w:cs="Calibri"/>
          <w:sz w:val="20"/>
          <w:szCs w:val="20"/>
        </w:rPr>
        <w:t xml:space="preserve"> </w:t>
      </w:r>
      <w:r w:rsidR="0098685B" w:rsidRPr="002B5A73">
        <w:rPr>
          <w:rFonts w:ascii="Calibri" w:hAnsi="Calibri" w:cs="Calibri"/>
          <w:sz w:val="20"/>
          <w:szCs w:val="20"/>
        </w:rPr>
        <w:t>služby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2D403C" w:rsidRPr="00D379AD">
        <w:rPr>
          <w:rFonts w:ascii="Calibri" w:hAnsi="Calibri" w:cs="Calibri"/>
          <w:sz w:val="20"/>
          <w:szCs w:val="20"/>
        </w:rPr>
        <w:t xml:space="preserve"> </w:t>
      </w:r>
      <w:r w:rsidR="0024569F">
        <w:rPr>
          <w:rFonts w:ascii="Calibri" w:hAnsi="Calibri" w:cs="Calibri"/>
          <w:sz w:val="20"/>
          <w:szCs w:val="20"/>
        </w:rPr>
        <w:t xml:space="preserve">nebo optimalizaci </w:t>
      </w:r>
      <w:r w:rsidR="0097622A" w:rsidRPr="00E841CD">
        <w:rPr>
          <w:rFonts w:ascii="Calibri" w:hAnsi="Calibri" w:cs="Calibri"/>
          <w:sz w:val="20"/>
          <w:szCs w:val="20"/>
        </w:rPr>
        <w:t>železniční</w:t>
      </w:r>
      <w:r w:rsidR="00070E1F" w:rsidRPr="00E841CD">
        <w:rPr>
          <w:rFonts w:ascii="Calibri" w:hAnsi="Calibri" w:cs="Calibri"/>
          <w:sz w:val="20"/>
          <w:szCs w:val="20"/>
        </w:rPr>
        <w:t xml:space="preserve"> trat</w:t>
      </w:r>
      <w:r w:rsidR="0056144A" w:rsidRPr="00E841CD">
        <w:rPr>
          <w:rFonts w:ascii="Calibri" w:hAnsi="Calibri" w:cs="Calibri"/>
          <w:sz w:val="20"/>
          <w:szCs w:val="20"/>
        </w:rPr>
        <w:t>ě</w:t>
      </w:r>
      <w:r w:rsidR="00E841CD" w:rsidRPr="00E841CD">
        <w:rPr>
          <w:rFonts w:ascii="Calibri" w:hAnsi="Calibri" w:cs="Calibri"/>
          <w:sz w:val="20"/>
          <w:szCs w:val="20"/>
        </w:rPr>
        <w:t xml:space="preserve"> </w:t>
      </w:r>
      <w:r w:rsidR="002D403C" w:rsidRPr="00D379AD">
        <w:rPr>
          <w:rFonts w:ascii="Calibri" w:hAnsi="Calibri" w:cs="Calibri"/>
          <w:sz w:val="20"/>
          <w:szCs w:val="20"/>
        </w:rPr>
        <w:t>ve stupni projekt</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4569B5">
        <w:rPr>
          <w:rFonts w:ascii="Calibri" w:hAnsi="Calibri" w:cs="Calibri"/>
          <w:sz w:val="20"/>
          <w:szCs w:val="20"/>
        </w:rPr>
        <w:t>18 milionů</w:t>
      </w:r>
      <w:r w:rsidR="005737ED" w:rsidRPr="007F456D">
        <w:rPr>
          <w:rFonts w:ascii="Calibri" w:hAnsi="Calibri" w:cs="Calibri"/>
          <w:b/>
          <w:bCs/>
          <w:sz w:val="20"/>
          <w:szCs w:val="20"/>
        </w:rPr>
        <w:t xml:space="preserve"> </w:t>
      </w:r>
      <w:r w:rsidR="0027629F" w:rsidRPr="00D340E7">
        <w:rPr>
          <w:rFonts w:ascii="Calibri" w:hAnsi="Calibri" w:cs="Calibri"/>
          <w:sz w:val="20"/>
          <w:szCs w:val="20"/>
        </w:rPr>
        <w:t>Kč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4569B5">
        <w:rPr>
          <w:rFonts w:ascii="Calibri" w:hAnsi="Calibri" w:cs="Calibri"/>
          <w:sz w:val="20"/>
          <w:szCs w:val="20"/>
        </w:rPr>
        <w:t>9 milionů</w:t>
      </w:r>
      <w:r w:rsidR="005737ED" w:rsidRPr="007F456D">
        <w:rPr>
          <w:rFonts w:ascii="Calibri" w:hAnsi="Calibri" w:cs="Calibri"/>
          <w:b/>
          <w:bCs/>
          <w:sz w:val="20"/>
          <w:szCs w:val="20"/>
        </w:rPr>
        <w:t xml:space="preserve"> </w:t>
      </w:r>
      <w:r w:rsidR="00FE5CFB" w:rsidRPr="00D340E7">
        <w:rPr>
          <w:rFonts w:ascii="Calibri" w:hAnsi="Calibri" w:cs="Calibri"/>
          <w:sz w:val="20"/>
          <w:szCs w:val="20"/>
        </w:rPr>
        <w:t>Kč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w:t>
      </w:r>
      <w:r w:rsidRPr="00794E62">
        <w:rPr>
          <w:rFonts w:ascii="Calibri" w:hAnsi="Calibri" w:cs="Calibri"/>
          <w:sz w:val="20"/>
          <w:szCs w:val="20"/>
        </w:rPr>
        <w:lastRenderedPageBreak/>
        <w:t>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146E1D" w:rsidRDefault="00146E1D" w:rsidP="00A30BE1">
      <w:pPr>
        <w:spacing w:before="120"/>
        <w:ind w:left="1418"/>
        <w:jc w:val="both"/>
        <w:rPr>
          <w:rFonts w:ascii="Calibri" w:hAnsi="Calibri" w:cs="Calibri"/>
          <w:sz w:val="20"/>
          <w:szCs w:val="20"/>
        </w:rPr>
      </w:pP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146E1D">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 prokázat zkušenosti: alespoň dvě obdobné z</w:t>
      </w:r>
      <w:r w:rsidR="00BA2127" w:rsidRPr="00D5140F">
        <w:rPr>
          <w:rFonts w:ascii="Calibri" w:hAnsi="Calibri" w:cs="Calibri"/>
          <w:sz w:val="20"/>
          <w:szCs w:val="20"/>
        </w:rPr>
        <w:t>akázky ve funkci vedoucího týmu</w:t>
      </w:r>
      <w:r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52017F" w:rsidRPr="00D5140F" w:rsidRDefault="0052017F" w:rsidP="00F24A21">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F24A21">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B574F0"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sidR="005737ED">
        <w:rPr>
          <w:rFonts w:ascii="Calibri" w:hAnsi="Calibri" w:cs="Calibri"/>
          <w:sz w:val="20"/>
          <w:szCs w:val="20"/>
        </w:rPr>
        <w:t xml:space="preserve"> </w:t>
      </w:r>
      <w:r w:rsidRPr="0087737D">
        <w:rPr>
          <w:rFonts w:ascii="Calibri" w:hAnsi="Calibri" w:cs="Calibri"/>
          <w:sz w:val="20"/>
          <w:szCs w:val="20"/>
        </w:rPr>
        <w:t>zák. č. 360/1992 Sb., tedy v oboru technologická zařízení staveb;</w:t>
      </w:r>
      <w:r w:rsidR="00E53106" w:rsidRPr="0087737D">
        <w:rPr>
          <w:rFonts w:ascii="Calibri" w:hAnsi="Calibri" w:cs="Calibri"/>
          <w:sz w:val="20"/>
          <w:szCs w:val="20"/>
        </w:rPr>
        <w:t xml:space="preserve"> </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trakční vedení</w:t>
      </w:r>
    </w:p>
    <w:p w:rsidR="00231E19"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lastRenderedPageBreak/>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162648" w:rsidRPr="00162648" w:rsidRDefault="00162648" w:rsidP="00162648">
      <w:pPr>
        <w:numPr>
          <w:ilvl w:val="0"/>
          <w:numId w:val="16"/>
        </w:numPr>
        <w:spacing w:before="60"/>
        <w:ind w:left="1843" w:hanging="425"/>
        <w:jc w:val="both"/>
        <w:rPr>
          <w:rFonts w:ascii="Calibri" w:hAnsi="Calibri" w:cs="Calibri"/>
          <w:b/>
          <w:bCs/>
          <w:sz w:val="20"/>
          <w:szCs w:val="20"/>
        </w:rPr>
      </w:pPr>
      <w:r w:rsidRPr="00162648">
        <w:rPr>
          <w:rFonts w:ascii="Calibri" w:hAnsi="Calibri" w:cs="Calibri"/>
          <w:b/>
          <w:bCs/>
          <w:sz w:val="20"/>
          <w:szCs w:val="20"/>
        </w:rPr>
        <w:t>specialista na elektrotechnická zařízení</w:t>
      </w:r>
    </w:p>
    <w:p w:rsidR="00162648" w:rsidRPr="001A6923" w:rsidRDefault="00162648" w:rsidP="00162648">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w:t>
      </w:r>
      <w:proofErr w:type="spellStart"/>
      <w:r w:rsidRPr="00162648">
        <w:rPr>
          <w:rFonts w:ascii="Calibri" w:hAnsi="Calibri" w:cs="Calibri"/>
          <w:bCs/>
          <w:sz w:val="20"/>
          <w:szCs w:val="20"/>
        </w:rPr>
        <w:t>ust</w:t>
      </w:r>
      <w:proofErr w:type="spellEnd"/>
      <w:r w:rsidRPr="00162648">
        <w:rPr>
          <w:rFonts w:ascii="Calibri" w:hAnsi="Calibri" w:cs="Calibri"/>
          <w:bCs/>
          <w:sz w:val="20"/>
          <w:szCs w:val="20"/>
        </w:rPr>
        <w:t>. § 5 odst. 3 písm. f) zák. č. 360/1992 Sb., tedy v oboru technika prostředí staveb;</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5B1CC6" w:rsidRPr="00613FD7" w:rsidRDefault="005B1CC6" w:rsidP="00F24A21">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5B1CC6" w:rsidRPr="00794E62" w:rsidRDefault="005B1CC6" w:rsidP="00F24A21">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w:t>
      </w:r>
      <w:r w:rsidR="00635DD6" w:rsidRPr="00794E62">
        <w:rPr>
          <w:rFonts w:ascii="Calibri" w:hAnsi="Calibri" w:cs="Calibri"/>
          <w:sz w:val="20"/>
          <w:szCs w:val="20"/>
        </w:rPr>
        <w:t>u požární bezpečnost staveb;</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CC61D8">
        <w:rPr>
          <w:rFonts w:ascii="Calibri" w:hAnsi="Calibri" w:cs="Calibri"/>
          <w:sz w:val="20"/>
          <w:szCs w:val="20"/>
        </w:rPr>
        <w:t>5</w:t>
      </w:r>
      <w:r w:rsidRPr="00422E34">
        <w:rPr>
          <w:rFonts w:ascii="Calibri" w:hAnsi="Calibri" w:cs="Calibri"/>
          <w:sz w:val="20"/>
          <w:szCs w:val="20"/>
        </w:rPr>
        <w:t xml:space="preserve"> těchto Pokynů a životopis každého člena vedoucího personálu dodavatele bude předložen ve formě obsažené v Příloze č. </w:t>
      </w:r>
      <w:r w:rsidR="00CC61D8">
        <w:rPr>
          <w:rFonts w:ascii="Calibri" w:hAnsi="Calibri" w:cs="Calibri"/>
          <w:sz w:val="20"/>
          <w:szCs w:val="20"/>
        </w:rPr>
        <w:t>6</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CC61D8">
        <w:rPr>
          <w:rFonts w:ascii="Calibri" w:hAnsi="Calibri" w:cs="Calibri"/>
          <w:sz w:val="20"/>
          <w:szCs w:val="20"/>
        </w:rPr>
        <w:t>6</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 xml:space="preserve">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w:t>
      </w:r>
      <w:r w:rsidRPr="00DE0A69">
        <w:rPr>
          <w:rFonts w:ascii="Calibri" w:hAnsi="Calibri" w:cs="Calibri"/>
          <w:sz w:val="20"/>
          <w:szCs w:val="20"/>
        </w:rPr>
        <w:lastRenderedPageBreak/>
        <w:t>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lastRenderedPageBreak/>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w:t>
      </w:r>
      <w:r w:rsidRPr="00DE0A69">
        <w:rPr>
          <w:rFonts w:ascii="Calibri" w:hAnsi="Calibri" w:cs="Calibri"/>
          <w:sz w:val="20"/>
          <w:szCs w:val="20"/>
        </w:rPr>
        <w:lastRenderedPageBreak/>
        <w:t xml:space="preserve">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91027341"/>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identifikační údaje. Tyto dokumenty budou předloženy ve formě formulář</w:t>
      </w:r>
      <w:r w:rsidR="00BC24E7">
        <w:rPr>
          <w:rFonts w:ascii="Calibri" w:hAnsi="Calibri" w:cs="Calibri"/>
          <w:sz w:val="20"/>
          <w:szCs w:val="20"/>
        </w:rPr>
        <w:t xml:space="preserve">e obsaženého v Příloze </w:t>
      </w:r>
      <w:proofErr w:type="gramStart"/>
      <w:r w:rsidR="00BC24E7">
        <w:rPr>
          <w:rFonts w:ascii="Calibri" w:hAnsi="Calibri" w:cs="Calibri"/>
          <w:sz w:val="20"/>
          <w:szCs w:val="20"/>
        </w:rPr>
        <w:t>č. 1</w:t>
      </w:r>
      <w:r w:rsidRPr="00422E34">
        <w:rPr>
          <w:rFonts w:ascii="Calibri" w:hAnsi="Calibri" w:cs="Calibri"/>
          <w:sz w:val="20"/>
          <w:szCs w:val="20"/>
        </w:rPr>
        <w:t xml:space="preserve"> těchto</w:t>
      </w:r>
      <w:proofErr w:type="gramEnd"/>
      <w:r w:rsidRPr="00422E34">
        <w:rPr>
          <w:rFonts w:ascii="Calibri" w:hAnsi="Calibri" w:cs="Calibri"/>
          <w:sz w:val="20"/>
          <w:szCs w:val="20"/>
        </w:rPr>
        <w:t xml:space="preserve">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BC24E7">
        <w:rPr>
          <w:rFonts w:ascii="Calibri" w:hAnsi="Calibri" w:cs="Calibri"/>
          <w:sz w:val="20"/>
          <w:szCs w:val="20"/>
        </w:rPr>
        <w:t>2</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1023D7">
        <w:rPr>
          <w:rFonts w:ascii="Calibri" w:hAnsi="Calibri" w:cs="Calibri"/>
          <w:sz w:val="20"/>
          <w:szCs w:val="20"/>
        </w:rPr>
        <w:t>3</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BC24E7">
        <w:rPr>
          <w:rFonts w:ascii="Calibri" w:hAnsi="Calibri" w:cs="Calibri"/>
          <w:sz w:val="20"/>
          <w:szCs w:val="20"/>
        </w:rPr>
        <w:t>3</w:t>
      </w:r>
      <w:r w:rsidRPr="00794E62">
        <w:rPr>
          <w:rFonts w:ascii="Calibri" w:hAnsi="Calibri" w:cs="Calibri"/>
          <w:sz w:val="20"/>
          <w:szCs w:val="20"/>
        </w:rPr>
        <w:t xml:space="preserve"> těchto Pokynů) originál nebo ověřenou kopii smlouvy, z níž </w:t>
      </w:r>
      <w:r w:rsidRPr="00794E62">
        <w:rPr>
          <w:rFonts w:ascii="Calibri" w:hAnsi="Calibri" w:cs="Calibri"/>
          <w:sz w:val="20"/>
          <w:szCs w:val="20"/>
        </w:rPr>
        <w:lastRenderedPageBreak/>
        <w:t xml:space="preserve">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 xml:space="preserve">kontaktní informace o osobách v příloze uvedených, které budou oprávněny jednat za zhotovitele ve věcech realizace předmětu plnění veřejné zakázky. Všechny </w:t>
      </w:r>
      <w:r w:rsidRPr="00794E62">
        <w:rPr>
          <w:rFonts w:ascii="Calibri" w:hAnsi="Calibri" w:cs="Calibri"/>
          <w:sz w:val="20"/>
          <w:szCs w:val="20"/>
        </w:rPr>
        <w:lastRenderedPageBreak/>
        <w:t>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91027342"/>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0270A"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91027343"/>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91027344"/>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EB1E98" w:rsidRPr="00EB1E98" w:rsidRDefault="00B574F0" w:rsidP="00EB1E98">
      <w:pPr>
        <w:spacing w:before="120"/>
        <w:ind w:left="1440" w:hanging="731"/>
        <w:jc w:val="both"/>
        <w:rPr>
          <w:rFonts w:ascii="Calibri" w:hAnsi="Calibri" w:cs="Calibri"/>
          <w:sz w:val="20"/>
          <w:szCs w:val="20"/>
        </w:rPr>
      </w:pPr>
      <w:r w:rsidRPr="00794E62">
        <w:rPr>
          <w:rFonts w:ascii="Calibri" w:hAnsi="Calibri" w:cs="Calibri"/>
          <w:sz w:val="20"/>
          <w:szCs w:val="20"/>
        </w:rPr>
        <w:lastRenderedPageBreak/>
        <w:t xml:space="preserve">      </w:t>
      </w:r>
      <w:r w:rsidR="002F20DD">
        <w:rPr>
          <w:rFonts w:ascii="Calibri" w:hAnsi="Calibri" w:cs="Calibri"/>
          <w:sz w:val="20"/>
          <w:szCs w:val="20"/>
        </w:rPr>
        <w:t xml:space="preserve">          </w:t>
      </w:r>
      <w:r w:rsidR="00EB1E98" w:rsidRPr="00EB1E9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w:t>
      </w:r>
      <w:proofErr w:type="gramStart"/>
      <w:r w:rsidRPr="00DE0A69">
        <w:rPr>
          <w:rFonts w:ascii="Calibri" w:hAnsi="Calibri" w:cs="Calibri"/>
          <w:sz w:val="20"/>
          <w:szCs w:val="20"/>
        </w:rPr>
        <w:t xml:space="preserve">č. </w:t>
      </w:r>
      <w:r w:rsidR="001B2DE4">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1B2DE4">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1B2DE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91027345"/>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91027346"/>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91027347"/>
      <w:r w:rsidRPr="00CF6468">
        <w:rPr>
          <w:rFonts w:ascii="Calibri" w:hAnsi="Calibri" w:cs="Calibri"/>
          <w:kern w:val="28"/>
          <w:sz w:val="24"/>
          <w:szCs w:val="24"/>
          <w:lang w:val="cs-CZ"/>
        </w:rPr>
        <w:t>VARIANTY NABÍDKY</w:t>
      </w:r>
      <w:bookmarkEnd w:id="4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91027348"/>
      <w:r w:rsidRPr="00CF6468">
        <w:rPr>
          <w:rFonts w:ascii="Calibri" w:hAnsi="Calibri" w:cs="Calibri"/>
          <w:kern w:val="28"/>
          <w:sz w:val="24"/>
          <w:szCs w:val="24"/>
          <w:lang w:val="cs-CZ"/>
        </w:rPr>
        <w:lastRenderedPageBreak/>
        <w:t>ZPRACOVÁNÍ A PODPIS NABÍDEK</w:t>
      </w:r>
      <w:bookmarkEnd w:id="46"/>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C00391" w:rsidRDefault="00C00391" w:rsidP="00C00391">
      <w:pPr>
        <w:pStyle w:val="Odstavecseseznamem"/>
        <w:rPr>
          <w:rFonts w:ascii="Calibri" w:hAnsi="Calibri" w:cs="Calibri"/>
          <w:sz w:val="20"/>
          <w:szCs w:val="20"/>
        </w:rPr>
      </w:pPr>
    </w:p>
    <w:p w:rsidR="00C00391" w:rsidRPr="00DE0A69" w:rsidRDefault="00C00391" w:rsidP="00C00391">
      <w:pPr>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91027349"/>
      <w:r w:rsidRPr="00CF6468">
        <w:rPr>
          <w:rFonts w:ascii="Calibri" w:hAnsi="Calibri" w:cs="Calibri"/>
          <w:kern w:val="28"/>
          <w:sz w:val="24"/>
          <w:szCs w:val="24"/>
          <w:lang w:val="cs-CZ"/>
        </w:rPr>
        <w:t>OTEVÍRÁNÍ OBÁLEK S NABÍDKAMI</w:t>
      </w:r>
      <w:bookmarkEnd w:id="47"/>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w:t>
      </w:r>
      <w:r w:rsidR="005D190B">
        <w:rPr>
          <w:rFonts w:ascii="Calibri" w:hAnsi="Calibri" w:cs="Calibri"/>
          <w:sz w:val="20"/>
          <w:szCs w:val="20"/>
        </w:rPr>
        <w:t>8</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91027350"/>
      <w:r w:rsidRPr="00CF6468">
        <w:rPr>
          <w:rFonts w:ascii="Calibri" w:hAnsi="Calibri" w:cs="Calibri"/>
          <w:kern w:val="28"/>
          <w:sz w:val="24"/>
          <w:szCs w:val="24"/>
          <w:lang w:val="cs-CZ"/>
        </w:rPr>
        <w:t>DŮVĚRNOST ZADÁVACÍHO ŘÍZENÍ</w:t>
      </w:r>
      <w:bookmarkEnd w:id="48"/>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A8445E" w:rsidRDefault="00A8445E" w:rsidP="00A8445E">
      <w:pPr>
        <w:pStyle w:val="Odstavecseseznamem"/>
        <w:ind w:left="1418"/>
        <w:jc w:val="both"/>
        <w:rPr>
          <w:rFonts w:ascii="Calibri" w:hAnsi="Calibri" w:cs="Calibri"/>
          <w:sz w:val="20"/>
          <w:szCs w:val="20"/>
        </w:rPr>
      </w:pPr>
    </w:p>
    <w:p w:rsidR="00A8445E" w:rsidRPr="00A00245" w:rsidRDefault="00A8445E" w:rsidP="00A8445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91027351"/>
      <w:r w:rsidRPr="00CF6468">
        <w:rPr>
          <w:rFonts w:ascii="Calibri" w:hAnsi="Calibri" w:cs="Calibri"/>
          <w:kern w:val="28"/>
          <w:sz w:val="24"/>
          <w:szCs w:val="24"/>
          <w:lang w:val="cs-CZ"/>
        </w:rPr>
        <w:lastRenderedPageBreak/>
        <w:t>POSOUZENÍ NABÍDEK</w:t>
      </w:r>
      <w:bookmarkEnd w:id="49"/>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91027352"/>
      <w:r w:rsidRPr="00CF6468">
        <w:rPr>
          <w:rFonts w:ascii="Calibri" w:hAnsi="Calibri" w:cs="Calibri"/>
          <w:kern w:val="28"/>
          <w:sz w:val="24"/>
          <w:szCs w:val="24"/>
          <w:lang w:val="cs-CZ"/>
        </w:rPr>
        <w:t>KRITÉRIA PRO HODNOCENÍ NABÍDEK</w:t>
      </w:r>
      <w:bookmarkEnd w:id="50"/>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91027353"/>
      <w:r w:rsidRPr="00CF6468">
        <w:rPr>
          <w:rFonts w:ascii="Calibri" w:hAnsi="Calibri" w:cs="Calibri"/>
          <w:kern w:val="28"/>
          <w:sz w:val="24"/>
          <w:szCs w:val="24"/>
          <w:lang w:val="cs-CZ"/>
        </w:rPr>
        <w:t>ZRUŠENÍ ZADÁVACÍHO ŘÍZENÍ</w:t>
      </w:r>
      <w:bookmarkEnd w:id="51"/>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91027354"/>
      <w:r w:rsidRPr="00CF6468">
        <w:rPr>
          <w:rFonts w:ascii="Calibri" w:hAnsi="Calibri" w:cs="Calibri"/>
          <w:kern w:val="28"/>
          <w:sz w:val="24"/>
          <w:szCs w:val="24"/>
          <w:lang w:val="cs-CZ"/>
        </w:rPr>
        <w:t>UZAVŘENÍ SMLOUVY</w:t>
      </w:r>
      <w:bookmarkEnd w:id="52"/>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91027355"/>
      <w:r w:rsidRPr="00CF6468">
        <w:rPr>
          <w:rFonts w:ascii="Calibri" w:hAnsi="Calibri" w:cs="Calibri"/>
          <w:kern w:val="28"/>
          <w:sz w:val="24"/>
          <w:szCs w:val="24"/>
          <w:lang w:val="cs-CZ"/>
        </w:rPr>
        <w:lastRenderedPageBreak/>
        <w:t>PŘÍLOHY TĚCHTO POKYNŮ</w:t>
      </w:r>
      <w:bookmarkEnd w:id="53"/>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p>
        </w:tc>
        <w:tc>
          <w:tcPr>
            <w:tcW w:w="6958" w:type="dxa"/>
          </w:tcPr>
          <w:p w:rsidR="00B574F0" w:rsidRPr="00DE0A69" w:rsidRDefault="00B574F0" w:rsidP="00E77582">
            <w:pPr>
              <w:jc w:val="both"/>
              <w:rPr>
                <w:rFonts w:ascii="Calibri" w:hAnsi="Calibri" w:cs="Calibri"/>
                <w:sz w:val="20"/>
                <w:szCs w:val="20"/>
              </w:rPr>
            </w:pPr>
          </w:p>
        </w:tc>
      </w:tr>
      <w:tr w:rsidR="00B574F0" w:rsidRPr="00DE0A69" w:rsidTr="004345CD">
        <w:tc>
          <w:tcPr>
            <w:tcW w:w="2330" w:type="dxa"/>
          </w:tcPr>
          <w:p w:rsidR="00B574F0" w:rsidRPr="00DE0A69" w:rsidRDefault="00B574F0" w:rsidP="00D43CAF">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1</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D43CAF">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2</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3</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D43CAF" w:rsidP="00D43CAF">
            <w:pPr>
              <w:jc w:val="both"/>
              <w:rPr>
                <w:rFonts w:ascii="Calibri" w:hAnsi="Calibri" w:cs="Calibri"/>
                <w:sz w:val="20"/>
                <w:szCs w:val="20"/>
              </w:rPr>
            </w:pPr>
            <w:r>
              <w:rPr>
                <w:rFonts w:ascii="Calibri" w:hAnsi="Calibri" w:cs="Calibri"/>
                <w:sz w:val="20"/>
                <w:szCs w:val="20"/>
              </w:rPr>
              <w:t>Příloha č. 4</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D43CAF">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5</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D43CAF">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6</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D43CAF">
            <w:pPr>
              <w:jc w:val="both"/>
              <w:rPr>
                <w:rFonts w:ascii="Calibri" w:hAnsi="Calibri" w:cs="Calibri"/>
                <w:sz w:val="20"/>
                <w:szCs w:val="20"/>
              </w:rPr>
            </w:pPr>
            <w:r w:rsidRPr="00DE0A69">
              <w:rPr>
                <w:rFonts w:ascii="Calibri" w:hAnsi="Calibri" w:cs="Calibri"/>
                <w:sz w:val="20"/>
                <w:szCs w:val="20"/>
              </w:rPr>
              <w:t xml:space="preserve">Příloha č. </w:t>
            </w:r>
            <w:r w:rsidR="00D43CAF">
              <w:rPr>
                <w:rFonts w:ascii="Calibri" w:hAnsi="Calibri" w:cs="Calibri"/>
                <w:sz w:val="20"/>
                <w:szCs w:val="20"/>
              </w:rPr>
              <w:t>7</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 xml:space="preserve">V Praze </w:t>
            </w:r>
            <w:proofErr w:type="gramStart"/>
            <w:r w:rsidRPr="00DE0A69">
              <w:rPr>
                <w:rFonts w:ascii="Calibri" w:hAnsi="Calibri" w:cs="Calibri"/>
                <w:sz w:val="22"/>
                <w:szCs w:val="22"/>
              </w:rPr>
              <w:t>dne</w:t>
            </w:r>
            <w:r w:rsidR="00932110">
              <w:rPr>
                <w:rFonts w:ascii="Calibri" w:hAnsi="Calibri" w:cs="Calibri"/>
                <w:sz w:val="20"/>
                <w:szCs w:val="20"/>
              </w:rPr>
              <w:t xml:space="preserve">  </w:t>
            </w:r>
            <w:r w:rsidR="00B1410E">
              <w:rPr>
                <w:rFonts w:ascii="Calibri" w:hAnsi="Calibri" w:cs="Calibri"/>
                <w:sz w:val="20"/>
                <w:szCs w:val="20"/>
              </w:rPr>
              <w:t>24</w:t>
            </w:r>
            <w:proofErr w:type="gramEnd"/>
            <w:r w:rsidR="00B1410E">
              <w:rPr>
                <w:rFonts w:ascii="Calibri" w:hAnsi="Calibri" w:cs="Calibri"/>
                <w:sz w:val="20"/>
                <w:szCs w:val="20"/>
              </w:rPr>
              <w:t>. 06. 2014</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E6673B">
            <w:pPr>
              <w:jc w:val="center"/>
              <w:rPr>
                <w:rFonts w:ascii="Calibri" w:hAnsi="Calibri" w:cs="Calibri"/>
                <w:b/>
                <w:bCs/>
                <w:sz w:val="20"/>
                <w:szCs w:val="20"/>
              </w:rPr>
            </w:pPr>
            <w:r w:rsidRPr="00C719B1">
              <w:rPr>
                <w:rFonts w:ascii="Calibri" w:hAnsi="Calibri" w:cs="Calibri"/>
                <w:b/>
                <w:bCs/>
                <w:sz w:val="20"/>
                <w:szCs w:val="20"/>
              </w:rPr>
              <w:t xml:space="preserve">Ing. </w:t>
            </w:r>
            <w:r w:rsidR="00E6673B">
              <w:rPr>
                <w:rFonts w:ascii="Calibri" w:hAnsi="Calibri" w:cs="Calibri"/>
                <w:b/>
                <w:bCs/>
                <w:sz w:val="20"/>
                <w:szCs w:val="20"/>
              </w:rPr>
              <w:t>Lubor Hrubeš</w:t>
            </w:r>
          </w:p>
        </w:tc>
      </w:tr>
      <w:tr w:rsidR="00F249E1" w:rsidRPr="007F3290" w:rsidTr="00707A34">
        <w:tc>
          <w:tcPr>
            <w:tcW w:w="9288" w:type="dxa"/>
          </w:tcPr>
          <w:p w:rsidR="00F249E1" w:rsidRPr="00E33752" w:rsidRDefault="00E6673B" w:rsidP="00E6673B">
            <w:pPr>
              <w:jc w:val="center"/>
              <w:rPr>
                <w:rFonts w:ascii="Calibri" w:hAnsi="Calibri" w:cs="Calibri"/>
                <w:b/>
                <w:bCs/>
                <w:sz w:val="20"/>
                <w:szCs w:val="20"/>
              </w:rPr>
            </w:pPr>
            <w:r>
              <w:rPr>
                <w:rFonts w:ascii="Calibri" w:hAnsi="Calibri" w:cs="Calibri"/>
                <w:b/>
                <w:bCs/>
                <w:sz w:val="20"/>
                <w:szCs w:val="20"/>
              </w:rPr>
              <w:t>ředitel Stavební správa západ</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8D2C10">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8D2C10">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5"/>
        <w:gridCol w:w="2268"/>
        <w:gridCol w:w="4820"/>
        <w:gridCol w:w="2268"/>
        <w:gridCol w:w="38"/>
      </w:tblGrid>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gridSpan w:val="2"/>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8D2C10">
        <w:rPr>
          <w:rFonts w:ascii="Calibri" w:hAnsi="Calibri" w:cs="Calibri"/>
          <w:b/>
          <w:bCs/>
          <w:sz w:val="22"/>
          <w:szCs w:val="22"/>
        </w:rPr>
        <w:t>3</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8D2C10">
        <w:rPr>
          <w:rFonts w:ascii="Calibri" w:hAnsi="Calibri" w:cs="Calibri"/>
          <w:b/>
          <w:bCs/>
          <w:sz w:val="22"/>
          <w:szCs w:val="22"/>
        </w:rPr>
        <w:t>4</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8D2C10">
        <w:rPr>
          <w:rFonts w:ascii="Calibri" w:hAnsi="Calibri" w:cs="Calibri"/>
          <w:b/>
          <w:bCs/>
          <w:sz w:val="22"/>
          <w:szCs w:val="22"/>
        </w:rPr>
        <w:t>5</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B9760D">
        <w:trPr>
          <w:cantSplit/>
        </w:trPr>
        <w:tc>
          <w:tcPr>
            <w:tcW w:w="1857" w:type="dxa"/>
            <w:tcBorders>
              <w:top w:val="single" w:sz="12" w:space="0" w:color="auto"/>
              <w:left w:val="single" w:sz="12" w:space="0" w:color="auto"/>
            </w:tcBorders>
            <w:vAlign w:val="center"/>
          </w:tcPr>
          <w:p w:rsidR="00D34D2B" w:rsidRPr="00300BBC" w:rsidRDefault="00D34D2B" w:rsidP="00B9760D">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B9760D">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B9760D">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B9760D">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B9760D">
            <w:pPr>
              <w:pStyle w:val="tabulka"/>
              <w:widowControl/>
              <w:rPr>
                <w:rFonts w:ascii="Calibri" w:hAnsi="Calibri" w:cs="Calibri"/>
              </w:rPr>
            </w:pPr>
            <w:r>
              <w:rPr>
                <w:rFonts w:ascii="Calibri" w:hAnsi="Calibri" w:cs="Calibri"/>
              </w:rPr>
              <w:t>Zkušenost z řídící pozice *</w:t>
            </w:r>
          </w:p>
          <w:p w:rsidR="00D34D2B" w:rsidRPr="00300BBC" w:rsidRDefault="00D34D2B" w:rsidP="00B9760D">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B9760D">
            <w:pPr>
              <w:pStyle w:val="tabulka"/>
              <w:widowControl/>
              <w:rPr>
                <w:rFonts w:ascii="Calibri" w:hAnsi="Calibri" w:cs="Calibri"/>
              </w:rPr>
            </w:pPr>
            <w:r>
              <w:rPr>
                <w:rFonts w:ascii="Calibri" w:hAnsi="Calibri" w:cs="Calibri"/>
              </w:rPr>
              <w:t>Uveďte, v jakém vztahu k dodavateli osoba je</w:t>
            </w:r>
          </w:p>
        </w:tc>
      </w:tr>
      <w:tr w:rsidR="00D34D2B" w:rsidRPr="00300BBC" w:rsidTr="00B9760D">
        <w:trPr>
          <w:cantSplit/>
          <w:trHeight w:val="334"/>
        </w:trPr>
        <w:tc>
          <w:tcPr>
            <w:tcW w:w="1857" w:type="dxa"/>
            <w:tcBorders>
              <w:left w:val="single" w:sz="12" w:space="0" w:color="auto"/>
              <w:right w:val="single" w:sz="6" w:space="0" w:color="auto"/>
            </w:tcBorders>
            <w:vAlign w:val="center"/>
          </w:tcPr>
          <w:p w:rsidR="00D34D2B" w:rsidRPr="00300BBC" w:rsidRDefault="00D34D2B" w:rsidP="00B9760D">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rPr>
            </w:pPr>
          </w:p>
        </w:tc>
        <w:tc>
          <w:tcPr>
            <w:tcW w:w="1080" w:type="dxa"/>
            <w:vAlign w:val="center"/>
          </w:tcPr>
          <w:p w:rsidR="00D34D2B" w:rsidRPr="00300BBC" w:rsidRDefault="00D34D2B" w:rsidP="00B9760D">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p>
        </w:tc>
      </w:tr>
      <w:tr w:rsidR="00D34D2B" w:rsidRPr="00300BBC" w:rsidTr="00B9760D">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B9760D">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B9760D">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B9760D">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1023D7">
        <w:rPr>
          <w:rFonts w:ascii="Calibri" w:hAnsi="Calibri" w:cs="Calibri"/>
          <w:sz w:val="20"/>
          <w:szCs w:val="20"/>
        </w:rPr>
        <w:t>6</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p w:rsidR="001023D7" w:rsidRPr="00DE0A69" w:rsidRDefault="001023D7" w:rsidP="007E7B96">
      <w:pPr>
        <w:spacing w:after="120" w:line="320" w:lineRule="atLeast"/>
        <w:ind w:left="142"/>
        <w:rPr>
          <w:rFonts w:ascii="Calibri" w:hAnsi="Calibri" w:cs="Calibri"/>
          <w:color w:val="000000"/>
          <w:sz w:val="20"/>
          <w:szCs w:val="20"/>
        </w:rPr>
      </w:pP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lastRenderedPageBreak/>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8D2C10">
        <w:rPr>
          <w:rFonts w:ascii="Calibri" w:hAnsi="Calibri" w:cs="Calibri"/>
          <w:b/>
          <w:bCs/>
          <w:sz w:val="22"/>
          <w:szCs w:val="22"/>
        </w:rPr>
        <w:t>6</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lastRenderedPageBreak/>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8D2C10">
        <w:rPr>
          <w:rFonts w:ascii="Calibri" w:hAnsi="Calibri" w:cs="Calibri"/>
          <w:b/>
          <w:bCs/>
          <w:sz w:val="22"/>
          <w:szCs w:val="22"/>
        </w:rPr>
        <w:t>7</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23C" w:rsidRDefault="00F6723C">
      <w:r>
        <w:separator/>
      </w:r>
    </w:p>
  </w:endnote>
  <w:endnote w:type="continuationSeparator" w:id="0">
    <w:p w:rsidR="00F6723C" w:rsidRDefault="00F67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60D" w:rsidRDefault="00B9760D"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B9760D" w:rsidRDefault="00B9760D"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B9760D" w:rsidRDefault="00B9760D"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B9760D" w:rsidRDefault="00B9760D" w:rsidP="0080493B">
    <w:pPr>
      <w:pStyle w:val="Zpat"/>
      <w:tabs>
        <w:tab w:val="clear" w:pos="4536"/>
        <w:tab w:val="clear" w:pos="9072"/>
        <w:tab w:val="center" w:pos="4680"/>
        <w:tab w:val="right" w:pos="9360"/>
      </w:tabs>
      <w:jc w:val="right"/>
      <w:rPr>
        <w:rStyle w:val="slostrnky"/>
        <w:rFonts w:ascii="Arial" w:hAnsi="Arial" w:cs="Arial"/>
        <w:sz w:val="18"/>
        <w:szCs w:val="18"/>
      </w:rPr>
    </w:pPr>
  </w:p>
  <w:p w:rsidR="00B9760D" w:rsidRDefault="00B9760D"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506E24">
      <w:rPr>
        <w:rStyle w:val="slostrnky"/>
        <w:rFonts w:ascii="Arial" w:hAnsi="Arial" w:cs="Arial"/>
        <w:noProof/>
        <w:sz w:val="18"/>
        <w:szCs w:val="18"/>
      </w:rPr>
      <w:t>1</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23C" w:rsidRDefault="00F6723C">
      <w:r>
        <w:separator/>
      </w:r>
    </w:p>
  </w:footnote>
  <w:footnote w:type="continuationSeparator" w:id="0">
    <w:p w:rsidR="00F6723C" w:rsidRDefault="00F6723C">
      <w:r>
        <w:continuationSeparator/>
      </w:r>
    </w:p>
  </w:footnote>
  <w:footnote w:id="1">
    <w:p w:rsidR="00B9760D" w:rsidRDefault="00B9760D"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60D" w:rsidRDefault="00B9760D"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B9760D" w:rsidRDefault="00B9760D"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39C2D4F4" wp14:editId="02706844">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B9760D" w:rsidRDefault="00B9760D"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Zvýšení traťové rychlosti v úseku Golčův Jeníkov - Čáslav</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B9760D" w:rsidRPr="00044B4E" w:rsidRDefault="00B9760D"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B9760D" w:rsidRPr="00044B4E" w:rsidRDefault="00B9760D"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B9760D" w:rsidRDefault="00B976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C24841"/>
    <w:multiLevelType w:val="hybridMultilevel"/>
    <w:tmpl w:val="71126418"/>
    <w:lvl w:ilvl="0" w:tplc="A872B1BC">
      <w:start w:val="7"/>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0"/>
  </w:num>
  <w:num w:numId="8">
    <w:abstractNumId w:val="16"/>
  </w:num>
  <w:num w:numId="9">
    <w:abstractNumId w:val="24"/>
  </w:num>
  <w:num w:numId="10">
    <w:abstractNumId w:val="39"/>
  </w:num>
  <w:num w:numId="11">
    <w:abstractNumId w:val="15"/>
  </w:num>
  <w:num w:numId="12">
    <w:abstractNumId w:val="14"/>
  </w:num>
  <w:num w:numId="13">
    <w:abstractNumId w:val="7"/>
  </w:num>
  <w:num w:numId="14">
    <w:abstractNumId w:val="6"/>
  </w:num>
  <w:num w:numId="15">
    <w:abstractNumId w:val="11"/>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4A1"/>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1843"/>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B2B"/>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3A95"/>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251F"/>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23D7"/>
    <w:rsid w:val="0010372A"/>
    <w:rsid w:val="00103CE5"/>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6E1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60"/>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0751"/>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2DE4"/>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19F0"/>
    <w:rsid w:val="002B2DD1"/>
    <w:rsid w:val="002B5680"/>
    <w:rsid w:val="002B5A73"/>
    <w:rsid w:val="002B5A92"/>
    <w:rsid w:val="002B5BFD"/>
    <w:rsid w:val="002B5D72"/>
    <w:rsid w:val="002B685F"/>
    <w:rsid w:val="002B69DD"/>
    <w:rsid w:val="002B71B0"/>
    <w:rsid w:val="002B7505"/>
    <w:rsid w:val="002C0349"/>
    <w:rsid w:val="002C0595"/>
    <w:rsid w:val="002C23C6"/>
    <w:rsid w:val="002C2D4A"/>
    <w:rsid w:val="002C3C4C"/>
    <w:rsid w:val="002C5634"/>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5EBC"/>
    <w:rsid w:val="002E657D"/>
    <w:rsid w:val="002E67DD"/>
    <w:rsid w:val="002E73C9"/>
    <w:rsid w:val="002E798A"/>
    <w:rsid w:val="002E7B6D"/>
    <w:rsid w:val="002F1864"/>
    <w:rsid w:val="002F19DC"/>
    <w:rsid w:val="002F1C0B"/>
    <w:rsid w:val="002F20DD"/>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65"/>
    <w:rsid w:val="00323FDF"/>
    <w:rsid w:val="0032430A"/>
    <w:rsid w:val="00326224"/>
    <w:rsid w:val="0032636A"/>
    <w:rsid w:val="0032676F"/>
    <w:rsid w:val="003268DE"/>
    <w:rsid w:val="00326DE2"/>
    <w:rsid w:val="00327286"/>
    <w:rsid w:val="00330B6C"/>
    <w:rsid w:val="003315F7"/>
    <w:rsid w:val="00331A65"/>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3ED"/>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4941"/>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69B5"/>
    <w:rsid w:val="004578FE"/>
    <w:rsid w:val="00460595"/>
    <w:rsid w:val="0046092A"/>
    <w:rsid w:val="00460F4D"/>
    <w:rsid w:val="0046451F"/>
    <w:rsid w:val="00464EB9"/>
    <w:rsid w:val="00465EDF"/>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961"/>
    <w:rsid w:val="00481ADC"/>
    <w:rsid w:val="00481CF5"/>
    <w:rsid w:val="00483678"/>
    <w:rsid w:val="00483976"/>
    <w:rsid w:val="00485185"/>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6E24"/>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335"/>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4D54"/>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2B15"/>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2EA"/>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190B"/>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270A"/>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26CC"/>
    <w:rsid w:val="00623DA9"/>
    <w:rsid w:val="006246F3"/>
    <w:rsid w:val="006278AA"/>
    <w:rsid w:val="00627A06"/>
    <w:rsid w:val="00627BB5"/>
    <w:rsid w:val="0063062B"/>
    <w:rsid w:val="006315B5"/>
    <w:rsid w:val="00632958"/>
    <w:rsid w:val="006337CF"/>
    <w:rsid w:val="00633849"/>
    <w:rsid w:val="00635B1C"/>
    <w:rsid w:val="00635DD6"/>
    <w:rsid w:val="00635F8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5DE1"/>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C7C3D"/>
    <w:rsid w:val="006D10A7"/>
    <w:rsid w:val="006D2389"/>
    <w:rsid w:val="006D25A1"/>
    <w:rsid w:val="006D36C4"/>
    <w:rsid w:val="006D3DF8"/>
    <w:rsid w:val="006D41D9"/>
    <w:rsid w:val="006D457D"/>
    <w:rsid w:val="006D671A"/>
    <w:rsid w:val="006D6F54"/>
    <w:rsid w:val="006D6FEC"/>
    <w:rsid w:val="006E3416"/>
    <w:rsid w:val="006E35EF"/>
    <w:rsid w:val="006E3F48"/>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57E8"/>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49B1"/>
    <w:rsid w:val="00735115"/>
    <w:rsid w:val="0073634D"/>
    <w:rsid w:val="00736659"/>
    <w:rsid w:val="0073715E"/>
    <w:rsid w:val="00737863"/>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1BA"/>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418"/>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0FAE"/>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3374"/>
    <w:rsid w:val="008349A5"/>
    <w:rsid w:val="008361F2"/>
    <w:rsid w:val="0083649A"/>
    <w:rsid w:val="00837D9F"/>
    <w:rsid w:val="00842411"/>
    <w:rsid w:val="008435FC"/>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46"/>
    <w:rsid w:val="008879F1"/>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6936"/>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2C10"/>
    <w:rsid w:val="008D46FD"/>
    <w:rsid w:val="008D4AD9"/>
    <w:rsid w:val="008D54EE"/>
    <w:rsid w:val="008D5ACE"/>
    <w:rsid w:val="008E01A6"/>
    <w:rsid w:val="008E0625"/>
    <w:rsid w:val="008E1148"/>
    <w:rsid w:val="008E1C5F"/>
    <w:rsid w:val="008E2B38"/>
    <w:rsid w:val="008E377D"/>
    <w:rsid w:val="008E3851"/>
    <w:rsid w:val="008E39BC"/>
    <w:rsid w:val="008E41AF"/>
    <w:rsid w:val="008E4622"/>
    <w:rsid w:val="008E479C"/>
    <w:rsid w:val="008E4A48"/>
    <w:rsid w:val="008E5E04"/>
    <w:rsid w:val="008E6E46"/>
    <w:rsid w:val="008F1333"/>
    <w:rsid w:val="008F16C4"/>
    <w:rsid w:val="008F2637"/>
    <w:rsid w:val="008F2724"/>
    <w:rsid w:val="008F3762"/>
    <w:rsid w:val="008F3765"/>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4D9"/>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359"/>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23BA"/>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37F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0CE8"/>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445E"/>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607"/>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BF"/>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410E"/>
    <w:rsid w:val="00B1504F"/>
    <w:rsid w:val="00B15379"/>
    <w:rsid w:val="00B160F5"/>
    <w:rsid w:val="00B17436"/>
    <w:rsid w:val="00B17DA2"/>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5A6"/>
    <w:rsid w:val="00B51940"/>
    <w:rsid w:val="00B51A39"/>
    <w:rsid w:val="00B535ED"/>
    <w:rsid w:val="00B547ED"/>
    <w:rsid w:val="00B5494B"/>
    <w:rsid w:val="00B5695D"/>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9760D"/>
    <w:rsid w:val="00BA166E"/>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24E7"/>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3467"/>
    <w:rsid w:val="00BF419A"/>
    <w:rsid w:val="00BF5804"/>
    <w:rsid w:val="00BF60BA"/>
    <w:rsid w:val="00BF6681"/>
    <w:rsid w:val="00BF671C"/>
    <w:rsid w:val="00BF671D"/>
    <w:rsid w:val="00BF6E6C"/>
    <w:rsid w:val="00BF7A4D"/>
    <w:rsid w:val="00BF7A67"/>
    <w:rsid w:val="00C00391"/>
    <w:rsid w:val="00C00D96"/>
    <w:rsid w:val="00C01EF5"/>
    <w:rsid w:val="00C035B7"/>
    <w:rsid w:val="00C03742"/>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4B2"/>
    <w:rsid w:val="00C3190B"/>
    <w:rsid w:val="00C31B5C"/>
    <w:rsid w:val="00C31D0B"/>
    <w:rsid w:val="00C322B7"/>
    <w:rsid w:val="00C33307"/>
    <w:rsid w:val="00C33747"/>
    <w:rsid w:val="00C33B86"/>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2BC6"/>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1D8"/>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222"/>
    <w:rsid w:val="00D24679"/>
    <w:rsid w:val="00D24919"/>
    <w:rsid w:val="00D25383"/>
    <w:rsid w:val="00D254C5"/>
    <w:rsid w:val="00D254D1"/>
    <w:rsid w:val="00D2630E"/>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CAF"/>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0F9C"/>
    <w:rsid w:val="00D81366"/>
    <w:rsid w:val="00D824F3"/>
    <w:rsid w:val="00D825A0"/>
    <w:rsid w:val="00D833F9"/>
    <w:rsid w:val="00D83BF3"/>
    <w:rsid w:val="00D83CDF"/>
    <w:rsid w:val="00D84873"/>
    <w:rsid w:val="00D85291"/>
    <w:rsid w:val="00D8649A"/>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CB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3B"/>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685"/>
    <w:rsid w:val="00E82F71"/>
    <w:rsid w:val="00E83346"/>
    <w:rsid w:val="00E83634"/>
    <w:rsid w:val="00E83C15"/>
    <w:rsid w:val="00E841CD"/>
    <w:rsid w:val="00E877EE"/>
    <w:rsid w:val="00E87927"/>
    <w:rsid w:val="00E9015F"/>
    <w:rsid w:val="00E918CF"/>
    <w:rsid w:val="00E922E9"/>
    <w:rsid w:val="00E93EEB"/>
    <w:rsid w:val="00E94B5C"/>
    <w:rsid w:val="00E95297"/>
    <w:rsid w:val="00E964BA"/>
    <w:rsid w:val="00E97549"/>
    <w:rsid w:val="00E97BBC"/>
    <w:rsid w:val="00EA16BF"/>
    <w:rsid w:val="00EA1EC0"/>
    <w:rsid w:val="00EA26C0"/>
    <w:rsid w:val="00EA4EA2"/>
    <w:rsid w:val="00EA57D5"/>
    <w:rsid w:val="00EB1821"/>
    <w:rsid w:val="00EB1E98"/>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6298"/>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161"/>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23C"/>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3FD"/>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4AE"/>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699CD-BFBA-433A-8BE3-40C2829DD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9845</Words>
  <Characters>58091</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2014-02-06T13:54:00Z</dcterms:created>
  <dcterms:modified xsi:type="dcterms:W3CDTF">2014-06-23T08:20:00Z</dcterms:modified>
</cp:coreProperties>
</file>